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7AC58" w14:textId="4C6C985D" w:rsidR="003F4081" w:rsidRPr="006A0161" w:rsidRDefault="00925C5C" w:rsidP="00925C5C">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32"/>
          <w:szCs w:val="32"/>
        </w:rPr>
      </w:pPr>
      <w:bookmarkStart w:id="0" w:name="_GoBack"/>
      <w:bookmarkEnd w:id="0"/>
      <w:r w:rsidRPr="006A0161">
        <w:rPr>
          <w:rFonts w:ascii="Times New Roman" w:hAnsi="Times New Roman" w:cs="Times New Roman"/>
          <w:b/>
          <w:sz w:val="32"/>
          <w:szCs w:val="32"/>
        </w:rPr>
        <w:t>SAISINE</w:t>
      </w:r>
      <w:r w:rsidR="00352276" w:rsidRPr="006A0161">
        <w:rPr>
          <w:rFonts w:ascii="Times New Roman" w:hAnsi="Times New Roman" w:cs="Times New Roman"/>
          <w:b/>
          <w:sz w:val="32"/>
          <w:szCs w:val="32"/>
        </w:rPr>
        <w:t xml:space="preserve"> DU COMITE SOCIAL TERRITORIAL</w:t>
      </w:r>
    </w:p>
    <w:p w14:paraId="7CCB859E" w14:textId="16B00CD1" w:rsidR="00925C5C" w:rsidRPr="006A0161" w:rsidRDefault="00824837" w:rsidP="00925C5C">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32"/>
          <w:szCs w:val="32"/>
        </w:rPr>
      </w:pPr>
      <w:r>
        <w:rPr>
          <w:rFonts w:ascii="Times New Roman" w:hAnsi="Times New Roman" w:cs="Times New Roman"/>
          <w:b/>
          <w:sz w:val="32"/>
          <w:szCs w:val="32"/>
        </w:rPr>
        <w:t>NOUVEAU REGIME INDEMNITAIRE DES AGENTS DE POLICE MUNICIPALE</w:t>
      </w:r>
    </w:p>
    <w:p w14:paraId="26D1F832" w14:textId="77777777" w:rsidR="00925C5C" w:rsidRDefault="00925C5C" w:rsidP="006371C9">
      <w:pPr>
        <w:spacing w:after="0"/>
        <w:jc w:val="both"/>
        <w:rPr>
          <w:rFonts w:ascii="Arial" w:hAnsi="Arial" w:cs="Arial"/>
          <w:sz w:val="24"/>
        </w:rPr>
      </w:pPr>
    </w:p>
    <w:p w14:paraId="602B66B6" w14:textId="459F84B1" w:rsidR="006371C9" w:rsidRPr="001F1CEA" w:rsidRDefault="00DB76C4" w:rsidP="003F4081">
      <w:pPr>
        <w:pBdr>
          <w:top w:val="single" w:sz="4" w:space="1" w:color="auto"/>
          <w:left w:val="single" w:sz="4" w:space="4" w:color="auto"/>
          <w:bottom w:val="single" w:sz="4" w:space="1" w:color="auto"/>
          <w:right w:val="single" w:sz="4" w:space="4" w:color="auto"/>
        </w:pBdr>
        <w:spacing w:after="0"/>
        <w:jc w:val="both"/>
        <w:rPr>
          <w:rFonts w:ascii="Arial" w:hAnsi="Arial" w:cs="Arial"/>
        </w:rPr>
      </w:pPr>
      <w:r w:rsidRPr="001F1CEA">
        <w:rPr>
          <w:rFonts w:ascii="Arial" w:hAnsi="Arial" w:cs="Arial"/>
        </w:rPr>
        <w:t xml:space="preserve">Le </w:t>
      </w:r>
      <w:r w:rsidR="00824837">
        <w:rPr>
          <w:rFonts w:ascii="Arial" w:hAnsi="Arial" w:cs="Arial"/>
          <w:b/>
        </w:rPr>
        <w:t>Nouveau régime indemnitaire des agents de Police Municipale, l’Indemnité spéciale de fonction et d’engagement (ISFE)</w:t>
      </w:r>
      <w:r w:rsidR="00F3009F" w:rsidRPr="001F1CEA">
        <w:rPr>
          <w:rFonts w:ascii="Arial" w:hAnsi="Arial" w:cs="Arial"/>
        </w:rPr>
        <w:t xml:space="preserve"> </w:t>
      </w:r>
      <w:r w:rsidRPr="001F1CEA">
        <w:rPr>
          <w:rFonts w:ascii="Arial" w:hAnsi="Arial" w:cs="Arial"/>
        </w:rPr>
        <w:t xml:space="preserve">se compose de </w:t>
      </w:r>
      <w:r w:rsidRPr="001F1CEA">
        <w:rPr>
          <w:rFonts w:ascii="Arial" w:hAnsi="Arial" w:cs="Arial"/>
          <w:u w:val="single"/>
        </w:rPr>
        <w:t>deux parties</w:t>
      </w:r>
      <w:r w:rsidRPr="001F1CEA">
        <w:rPr>
          <w:rFonts w:ascii="Arial" w:hAnsi="Arial" w:cs="Arial"/>
        </w:rPr>
        <w:t> :</w:t>
      </w:r>
    </w:p>
    <w:p w14:paraId="7C103811" w14:textId="5CC9CB9E" w:rsidR="00DB76C4" w:rsidRPr="001F1CEA" w:rsidRDefault="00F410CB" w:rsidP="003F4081">
      <w:pPr>
        <w:pBdr>
          <w:top w:val="single" w:sz="4" w:space="1" w:color="auto"/>
          <w:left w:val="single" w:sz="4" w:space="4" w:color="auto"/>
          <w:bottom w:val="single" w:sz="4" w:space="1" w:color="auto"/>
          <w:right w:val="single" w:sz="4" w:space="4" w:color="auto"/>
        </w:pBdr>
        <w:spacing w:after="0"/>
        <w:jc w:val="both"/>
        <w:rPr>
          <w:rFonts w:ascii="Arial" w:hAnsi="Arial" w:cs="Arial"/>
        </w:rPr>
      </w:pPr>
      <w:r w:rsidRPr="001F1CEA">
        <w:rPr>
          <w:rFonts w:ascii="Arial" w:hAnsi="Arial" w:cs="Arial"/>
        </w:rPr>
        <w:t xml:space="preserve">• </w:t>
      </w:r>
      <w:r w:rsidR="00824837">
        <w:rPr>
          <w:rFonts w:ascii="Arial" w:hAnsi="Arial" w:cs="Arial"/>
        </w:rPr>
        <w:t>Une part fixe,</w:t>
      </w:r>
    </w:p>
    <w:p w14:paraId="1543F038" w14:textId="24AF25FD" w:rsidR="00DB76C4" w:rsidRPr="001F1CEA" w:rsidRDefault="00F410CB" w:rsidP="003F4081">
      <w:pPr>
        <w:pBdr>
          <w:top w:val="single" w:sz="4" w:space="1" w:color="auto"/>
          <w:left w:val="single" w:sz="4" w:space="4" w:color="auto"/>
          <w:bottom w:val="single" w:sz="4" w:space="1" w:color="auto"/>
          <w:right w:val="single" w:sz="4" w:space="4" w:color="auto"/>
        </w:pBdr>
        <w:spacing w:after="0"/>
        <w:jc w:val="both"/>
        <w:rPr>
          <w:rFonts w:ascii="Arial" w:hAnsi="Arial" w:cs="Arial"/>
        </w:rPr>
      </w:pPr>
      <w:r w:rsidRPr="001F1CEA">
        <w:rPr>
          <w:rFonts w:ascii="Arial" w:hAnsi="Arial" w:cs="Arial"/>
        </w:rPr>
        <w:t xml:space="preserve">• </w:t>
      </w:r>
      <w:r w:rsidR="00824837">
        <w:rPr>
          <w:rFonts w:ascii="Arial" w:hAnsi="Arial" w:cs="Arial"/>
        </w:rPr>
        <w:t>et une part variable.</w:t>
      </w:r>
    </w:p>
    <w:p w14:paraId="6A635A8D" w14:textId="77777777" w:rsidR="00DB76C4" w:rsidRPr="00D8306F" w:rsidRDefault="00DB76C4" w:rsidP="006371C9">
      <w:pPr>
        <w:spacing w:after="0"/>
        <w:jc w:val="both"/>
        <w:rPr>
          <w:rFonts w:ascii="Arial" w:hAnsi="Arial" w:cs="Arial"/>
          <w:sz w:val="8"/>
        </w:rPr>
      </w:pPr>
    </w:p>
    <w:p w14:paraId="0095B4A2" w14:textId="77777777" w:rsidR="00DB76C4" w:rsidRPr="001F1CEA" w:rsidRDefault="00DB76C4" w:rsidP="006371C9">
      <w:pPr>
        <w:spacing w:after="0"/>
        <w:jc w:val="both"/>
        <w:rPr>
          <w:rFonts w:ascii="Arial" w:hAnsi="Arial" w:cs="Arial"/>
          <w:sz w:val="21"/>
          <w:szCs w:val="21"/>
        </w:rPr>
      </w:pPr>
      <w:r w:rsidRPr="001F1CEA">
        <w:rPr>
          <w:rFonts w:ascii="Arial" w:hAnsi="Arial" w:cs="Arial"/>
          <w:sz w:val="21"/>
          <w:szCs w:val="21"/>
          <w:u w:val="single"/>
        </w:rPr>
        <w:t>Textes de référence</w:t>
      </w:r>
      <w:r w:rsidRPr="001F1CEA">
        <w:rPr>
          <w:rFonts w:ascii="Arial" w:hAnsi="Arial" w:cs="Arial"/>
          <w:sz w:val="21"/>
          <w:szCs w:val="21"/>
        </w:rPr>
        <w:t> :</w:t>
      </w:r>
    </w:p>
    <w:p w14:paraId="0A3F636D" w14:textId="49F331C0" w:rsidR="005C43F8" w:rsidRDefault="00F3009F" w:rsidP="006371C9">
      <w:pPr>
        <w:spacing w:after="0"/>
        <w:jc w:val="both"/>
        <w:rPr>
          <w:rFonts w:ascii="Arial" w:hAnsi="Arial" w:cs="Arial"/>
          <w:sz w:val="21"/>
          <w:szCs w:val="21"/>
        </w:rPr>
      </w:pPr>
      <w:r w:rsidRPr="001F1CEA">
        <w:rPr>
          <w:rFonts w:ascii="Arial" w:hAnsi="Arial" w:cs="Arial"/>
          <w:sz w:val="21"/>
          <w:szCs w:val="21"/>
        </w:rPr>
        <w:t>-</w:t>
      </w:r>
      <w:r w:rsidR="00572415" w:rsidRPr="001F1CEA">
        <w:rPr>
          <w:rFonts w:ascii="Arial" w:hAnsi="Arial" w:cs="Arial"/>
          <w:sz w:val="21"/>
          <w:szCs w:val="21"/>
        </w:rPr>
        <w:t xml:space="preserve"> </w:t>
      </w:r>
      <w:r w:rsidR="005C43F8">
        <w:rPr>
          <w:rFonts w:ascii="Arial" w:hAnsi="Arial" w:cs="Arial"/>
          <w:sz w:val="21"/>
          <w:szCs w:val="21"/>
        </w:rPr>
        <w:t>L’article L.253-5 du code général de la fonction publique, relatif à la saisi</w:t>
      </w:r>
      <w:r w:rsidR="005E7CED">
        <w:rPr>
          <w:rFonts w:ascii="Arial" w:hAnsi="Arial" w:cs="Arial"/>
          <w:sz w:val="21"/>
          <w:szCs w:val="21"/>
        </w:rPr>
        <w:t>n</w:t>
      </w:r>
      <w:r w:rsidR="005C43F8">
        <w:rPr>
          <w:rFonts w:ascii="Arial" w:hAnsi="Arial" w:cs="Arial"/>
          <w:sz w:val="21"/>
          <w:szCs w:val="21"/>
        </w:rPr>
        <w:t xml:space="preserve">e du comité </w:t>
      </w:r>
      <w:r w:rsidR="00352276">
        <w:rPr>
          <w:rFonts w:ascii="Arial" w:hAnsi="Arial" w:cs="Arial"/>
          <w:sz w:val="21"/>
          <w:szCs w:val="21"/>
        </w:rPr>
        <w:t>social territorial</w:t>
      </w:r>
      <w:r w:rsidR="005C43F8">
        <w:rPr>
          <w:rFonts w:ascii="Arial" w:hAnsi="Arial" w:cs="Arial"/>
          <w:sz w:val="21"/>
          <w:szCs w:val="21"/>
        </w:rPr>
        <w:t> ; </w:t>
      </w:r>
    </w:p>
    <w:p w14:paraId="3CD60565" w14:textId="77777777" w:rsidR="00DB76C4" w:rsidRPr="001F1CEA" w:rsidRDefault="005C43F8" w:rsidP="006371C9">
      <w:pPr>
        <w:spacing w:after="0"/>
        <w:jc w:val="both"/>
        <w:rPr>
          <w:rFonts w:ascii="Arial" w:hAnsi="Arial" w:cs="Arial"/>
          <w:sz w:val="21"/>
          <w:szCs w:val="21"/>
        </w:rPr>
      </w:pPr>
      <w:r>
        <w:rPr>
          <w:rFonts w:ascii="Arial" w:hAnsi="Arial" w:cs="Arial"/>
          <w:sz w:val="21"/>
          <w:szCs w:val="21"/>
        </w:rPr>
        <w:t xml:space="preserve">- </w:t>
      </w:r>
      <w:bookmarkStart w:id="1" w:name="_Hlk98859694"/>
      <w:r>
        <w:rPr>
          <w:rFonts w:ascii="Arial" w:hAnsi="Arial" w:cs="Arial"/>
          <w:sz w:val="21"/>
          <w:szCs w:val="21"/>
        </w:rPr>
        <w:t xml:space="preserve">Les articles L.714-4 à L.714-13 </w:t>
      </w:r>
      <w:bookmarkStart w:id="2" w:name="_Hlk98859131"/>
      <w:r>
        <w:rPr>
          <w:rFonts w:ascii="Arial" w:hAnsi="Arial" w:cs="Arial"/>
          <w:sz w:val="21"/>
          <w:szCs w:val="21"/>
        </w:rPr>
        <w:t>du code général de la fonction publique, relatifs au régime indemnitaire dans la Fonction publique territoriale</w:t>
      </w:r>
      <w:bookmarkEnd w:id="1"/>
      <w:r>
        <w:rPr>
          <w:rFonts w:ascii="Arial" w:hAnsi="Arial" w:cs="Arial"/>
          <w:sz w:val="21"/>
          <w:szCs w:val="21"/>
        </w:rPr>
        <w:t> </w:t>
      </w:r>
      <w:bookmarkEnd w:id="2"/>
      <w:r>
        <w:rPr>
          <w:rFonts w:ascii="Arial" w:hAnsi="Arial" w:cs="Arial"/>
          <w:sz w:val="21"/>
          <w:szCs w:val="21"/>
        </w:rPr>
        <w:t>;</w:t>
      </w:r>
    </w:p>
    <w:p w14:paraId="00F30A7B" w14:textId="6CEF50DC" w:rsidR="00F81E94" w:rsidRDefault="00F3009F" w:rsidP="00824837">
      <w:pPr>
        <w:spacing w:after="0"/>
        <w:jc w:val="both"/>
        <w:rPr>
          <w:rFonts w:ascii="Arial" w:hAnsi="Arial" w:cs="Arial"/>
          <w:sz w:val="21"/>
          <w:szCs w:val="21"/>
        </w:rPr>
      </w:pPr>
      <w:r w:rsidRPr="00824837">
        <w:rPr>
          <w:rFonts w:ascii="Arial" w:hAnsi="Arial" w:cs="Arial"/>
          <w:sz w:val="21"/>
          <w:szCs w:val="21"/>
        </w:rPr>
        <w:t>-</w:t>
      </w:r>
      <w:r w:rsidR="00572415" w:rsidRPr="00824837">
        <w:rPr>
          <w:rFonts w:ascii="Arial" w:hAnsi="Arial" w:cs="Arial"/>
          <w:sz w:val="21"/>
          <w:szCs w:val="21"/>
        </w:rPr>
        <w:t xml:space="preserve"> </w:t>
      </w:r>
      <w:r w:rsidR="00DB76C4" w:rsidRPr="00824837">
        <w:rPr>
          <w:rFonts w:ascii="Arial" w:hAnsi="Arial" w:cs="Arial"/>
          <w:sz w:val="21"/>
          <w:szCs w:val="21"/>
        </w:rPr>
        <w:t>Décret</w:t>
      </w:r>
      <w:r w:rsidR="00824837" w:rsidRPr="003430E0">
        <w:rPr>
          <w:rFonts w:ascii="Arial" w:hAnsi="Arial" w:cs="Arial"/>
          <w:sz w:val="21"/>
          <w:szCs w:val="21"/>
        </w:rPr>
        <w:t xml:space="preserve"> n° 2024-614 du 26 juin 2024 relatif au régime indemnitaire des fonctionnaires relevant des cadres d’emplois de la police municipale et des fonctionnaires relevant du cadre d’emplois des gardes champêtres</w:t>
      </w:r>
    </w:p>
    <w:p w14:paraId="728A9244" w14:textId="77777777" w:rsidR="00824837" w:rsidRPr="00824837" w:rsidRDefault="00824837" w:rsidP="00824837">
      <w:pPr>
        <w:spacing w:after="0"/>
        <w:jc w:val="both"/>
        <w:rPr>
          <w:rFonts w:ascii="Arial" w:hAnsi="Arial" w:cs="Arial"/>
          <w:sz w:val="21"/>
          <w:szCs w:val="21"/>
        </w:rPr>
      </w:pPr>
    </w:p>
    <w:tbl>
      <w:tblPr>
        <w:tblStyle w:val="Grilledutableau"/>
        <w:tblW w:w="10773" w:type="dxa"/>
        <w:tblInd w:w="-5" w:type="dxa"/>
        <w:tblLook w:val="04A0" w:firstRow="1" w:lastRow="0" w:firstColumn="1" w:lastColumn="0" w:noHBand="0" w:noVBand="1"/>
      </w:tblPr>
      <w:tblGrid>
        <w:gridCol w:w="4474"/>
        <w:gridCol w:w="6364"/>
      </w:tblGrid>
      <w:tr w:rsidR="00686B91" w:rsidRPr="001F1CEA" w14:paraId="238E0323" w14:textId="77777777" w:rsidTr="001E2810">
        <w:tc>
          <w:tcPr>
            <w:tcW w:w="4619" w:type="dxa"/>
          </w:tcPr>
          <w:p w14:paraId="06E5D433" w14:textId="77777777" w:rsidR="006371C9" w:rsidRPr="001F1CEA" w:rsidRDefault="006371C9" w:rsidP="006371C9">
            <w:pPr>
              <w:jc w:val="both"/>
              <w:rPr>
                <w:rFonts w:ascii="Arial" w:hAnsi="Arial" w:cs="Arial"/>
              </w:rPr>
            </w:pPr>
            <w:r w:rsidRPr="001F1CEA">
              <w:rPr>
                <w:rFonts w:ascii="Arial" w:hAnsi="Arial" w:cs="Arial"/>
                <w:b/>
              </w:rPr>
              <w:t>Collectivité</w:t>
            </w:r>
            <w:r w:rsidRPr="001F1CEA">
              <w:rPr>
                <w:rFonts w:ascii="Arial" w:hAnsi="Arial" w:cs="Arial"/>
              </w:rPr>
              <w:t> :</w:t>
            </w:r>
          </w:p>
          <w:p w14:paraId="3A0A4EE4" w14:textId="77777777" w:rsidR="006371C9" w:rsidRPr="001F1CEA" w:rsidRDefault="006371C9" w:rsidP="006371C9">
            <w:pPr>
              <w:jc w:val="both"/>
              <w:rPr>
                <w:rFonts w:ascii="Arial" w:hAnsi="Arial" w:cs="Arial"/>
              </w:rPr>
            </w:pPr>
          </w:p>
          <w:p w14:paraId="3881662B" w14:textId="77777777" w:rsidR="006371C9" w:rsidRPr="001F1CEA" w:rsidRDefault="006371C9" w:rsidP="006371C9">
            <w:pPr>
              <w:jc w:val="both"/>
              <w:rPr>
                <w:rFonts w:ascii="Arial" w:hAnsi="Arial" w:cs="Arial"/>
              </w:rPr>
            </w:pPr>
          </w:p>
        </w:tc>
        <w:tc>
          <w:tcPr>
            <w:tcW w:w="6154" w:type="dxa"/>
          </w:tcPr>
          <w:p w14:paraId="57395FFA" w14:textId="77777777" w:rsidR="006371C9" w:rsidRPr="001F1CEA" w:rsidRDefault="006371C9" w:rsidP="006371C9">
            <w:pPr>
              <w:jc w:val="both"/>
              <w:rPr>
                <w:rFonts w:ascii="Arial" w:hAnsi="Arial" w:cs="Arial"/>
              </w:rPr>
            </w:pPr>
            <w:r w:rsidRPr="001F1CEA">
              <w:rPr>
                <w:rFonts w:ascii="Arial" w:hAnsi="Arial" w:cs="Arial"/>
              </w:rPr>
              <w:t>Adresse :</w:t>
            </w:r>
          </w:p>
          <w:p w14:paraId="4F23EA49" w14:textId="77777777" w:rsidR="006371C9" w:rsidRPr="001F1CEA" w:rsidRDefault="006371C9" w:rsidP="006371C9">
            <w:pPr>
              <w:jc w:val="both"/>
              <w:rPr>
                <w:rFonts w:ascii="Arial" w:hAnsi="Arial" w:cs="Arial"/>
              </w:rPr>
            </w:pPr>
          </w:p>
          <w:p w14:paraId="2FDFE503" w14:textId="77777777" w:rsidR="006371C9" w:rsidRPr="001F1CEA" w:rsidRDefault="006371C9" w:rsidP="006371C9">
            <w:pPr>
              <w:jc w:val="both"/>
              <w:rPr>
                <w:rFonts w:ascii="Arial" w:hAnsi="Arial" w:cs="Arial"/>
              </w:rPr>
            </w:pPr>
          </w:p>
          <w:p w14:paraId="3B616C8C" w14:textId="77777777" w:rsidR="006371C9" w:rsidRPr="001F1CEA" w:rsidRDefault="006371C9" w:rsidP="006371C9">
            <w:pPr>
              <w:jc w:val="both"/>
              <w:rPr>
                <w:rFonts w:ascii="Arial" w:hAnsi="Arial" w:cs="Arial"/>
              </w:rPr>
            </w:pPr>
          </w:p>
        </w:tc>
      </w:tr>
      <w:tr w:rsidR="00686B91" w:rsidRPr="001F1CEA" w14:paraId="1F02F79E" w14:textId="77777777" w:rsidTr="001E2810">
        <w:trPr>
          <w:trHeight w:val="1384"/>
        </w:trPr>
        <w:tc>
          <w:tcPr>
            <w:tcW w:w="4619" w:type="dxa"/>
          </w:tcPr>
          <w:p w14:paraId="1A1B2C1C" w14:textId="77777777" w:rsidR="006371C9" w:rsidRPr="001F1CEA" w:rsidRDefault="00F3009F" w:rsidP="006371C9">
            <w:pPr>
              <w:jc w:val="both"/>
              <w:rPr>
                <w:rFonts w:ascii="Arial" w:hAnsi="Arial" w:cs="Arial"/>
              </w:rPr>
            </w:pPr>
            <w:r w:rsidRPr="001F1CEA">
              <w:rPr>
                <w:rFonts w:ascii="Arial" w:hAnsi="Arial" w:cs="Arial"/>
                <w:b/>
              </w:rPr>
              <w:t>Contact pour ce dossier</w:t>
            </w:r>
            <w:r w:rsidR="006371C9" w:rsidRPr="001F1CEA">
              <w:rPr>
                <w:rFonts w:ascii="Arial" w:hAnsi="Arial" w:cs="Arial"/>
              </w:rPr>
              <w:t xml:space="preserve"> : </w:t>
            </w:r>
          </w:p>
          <w:p w14:paraId="1F77F236" w14:textId="77777777" w:rsidR="003F4081" w:rsidRPr="001F1CEA" w:rsidRDefault="003F4081" w:rsidP="006371C9">
            <w:pPr>
              <w:jc w:val="both"/>
              <w:rPr>
                <w:rFonts w:ascii="Arial" w:hAnsi="Arial" w:cs="Arial"/>
              </w:rPr>
            </w:pPr>
          </w:p>
          <w:p w14:paraId="5793B265" w14:textId="77777777" w:rsidR="006371C9" w:rsidRPr="001F1CEA" w:rsidRDefault="000F3C14" w:rsidP="006371C9">
            <w:pPr>
              <w:jc w:val="both"/>
              <w:rPr>
                <w:rFonts w:ascii="Arial" w:hAnsi="Arial" w:cs="Arial"/>
              </w:rPr>
            </w:pPr>
            <w:r w:rsidRPr="001F1CEA">
              <w:rPr>
                <w:rFonts w:ascii="Arial" w:hAnsi="Arial" w:cs="Arial"/>
              </w:rPr>
              <w:t>courriel</w:t>
            </w:r>
            <w:r w:rsidR="006371C9" w:rsidRPr="001F1CEA">
              <w:rPr>
                <w:rFonts w:ascii="Arial" w:hAnsi="Arial" w:cs="Arial"/>
              </w:rPr>
              <w:t> :</w:t>
            </w:r>
          </w:p>
          <w:p w14:paraId="582FB00C" w14:textId="77777777" w:rsidR="003F4081" w:rsidRPr="001F1CEA" w:rsidRDefault="003F4081" w:rsidP="006371C9">
            <w:pPr>
              <w:jc w:val="both"/>
              <w:rPr>
                <w:rFonts w:ascii="Arial" w:hAnsi="Arial" w:cs="Arial"/>
              </w:rPr>
            </w:pPr>
          </w:p>
          <w:p w14:paraId="388190A8" w14:textId="77777777" w:rsidR="006371C9" w:rsidRPr="001F1CEA" w:rsidRDefault="000F3C14" w:rsidP="006371C9">
            <w:pPr>
              <w:jc w:val="both"/>
              <w:rPr>
                <w:rFonts w:ascii="Arial" w:hAnsi="Arial" w:cs="Arial"/>
              </w:rPr>
            </w:pPr>
            <w:r w:rsidRPr="001F1CEA">
              <w:rPr>
                <w:rFonts w:ascii="Arial" w:hAnsi="Arial" w:cs="Arial"/>
              </w:rPr>
              <w:t>Té</w:t>
            </w:r>
            <w:r w:rsidR="006371C9" w:rsidRPr="001F1CEA">
              <w:rPr>
                <w:rFonts w:ascii="Arial" w:hAnsi="Arial" w:cs="Arial"/>
              </w:rPr>
              <w:t>l :</w:t>
            </w:r>
          </w:p>
          <w:p w14:paraId="5D973DC5" w14:textId="77777777" w:rsidR="006371C9" w:rsidRPr="001F1CEA" w:rsidRDefault="006371C9" w:rsidP="006371C9">
            <w:pPr>
              <w:jc w:val="both"/>
              <w:rPr>
                <w:rFonts w:ascii="Arial" w:hAnsi="Arial" w:cs="Arial"/>
              </w:rPr>
            </w:pPr>
          </w:p>
        </w:tc>
        <w:tc>
          <w:tcPr>
            <w:tcW w:w="6154" w:type="dxa"/>
          </w:tcPr>
          <w:p w14:paraId="0E298603" w14:textId="77777777" w:rsidR="00C0251B" w:rsidRPr="001F1CEA" w:rsidRDefault="006371C9" w:rsidP="006371C9">
            <w:pPr>
              <w:jc w:val="both"/>
              <w:rPr>
                <w:rFonts w:ascii="Arial" w:hAnsi="Arial" w:cs="Arial"/>
                <w:b/>
              </w:rPr>
            </w:pPr>
            <w:r w:rsidRPr="001F1CEA">
              <w:rPr>
                <w:rFonts w:ascii="Arial" w:hAnsi="Arial" w:cs="Arial"/>
                <w:b/>
                <w:u w:val="single"/>
              </w:rPr>
              <w:t xml:space="preserve">Documents </w:t>
            </w:r>
            <w:r w:rsidR="00005D34" w:rsidRPr="001F1CEA">
              <w:rPr>
                <w:rFonts w:ascii="Arial" w:hAnsi="Arial" w:cs="Arial"/>
                <w:b/>
                <w:u w:val="single"/>
              </w:rPr>
              <w:t>à joindre</w:t>
            </w:r>
            <w:r w:rsidR="00C0251B" w:rsidRPr="001F1CEA">
              <w:rPr>
                <w:rFonts w:ascii="Arial" w:hAnsi="Arial" w:cs="Arial"/>
                <w:b/>
                <w:u w:val="single"/>
              </w:rPr>
              <w:t> </w:t>
            </w:r>
            <w:r w:rsidR="00F3009F" w:rsidRPr="001F1CEA">
              <w:rPr>
                <w:rFonts w:ascii="Arial" w:hAnsi="Arial" w:cs="Arial"/>
                <w:b/>
                <w:u w:val="single"/>
              </w:rPr>
              <w:t>impérativement</w:t>
            </w:r>
          </w:p>
          <w:p w14:paraId="6A06D397" w14:textId="77777777" w:rsidR="006371C9" w:rsidRPr="001F1CEA" w:rsidRDefault="00005D34" w:rsidP="006371C9">
            <w:pPr>
              <w:jc w:val="both"/>
              <w:rPr>
                <w:rFonts w:ascii="Arial" w:hAnsi="Arial" w:cs="Arial"/>
              </w:rPr>
            </w:pPr>
            <w:r w:rsidRPr="001F1CEA">
              <w:rPr>
                <w:rFonts w:ascii="Arial" w:hAnsi="Arial" w:cs="Arial"/>
                <w:b/>
              </w:rPr>
              <w:t>(</w:t>
            </w:r>
            <w:r w:rsidR="006371C9" w:rsidRPr="001F1CEA">
              <w:rPr>
                <w:rFonts w:ascii="Arial" w:hAnsi="Arial" w:cs="Arial"/>
                <w:b/>
              </w:rPr>
              <w:t>existants dans la collectivité</w:t>
            </w:r>
            <w:r w:rsidRPr="001F1CEA">
              <w:rPr>
                <w:rFonts w:ascii="Arial" w:hAnsi="Arial" w:cs="Arial"/>
                <w:b/>
              </w:rPr>
              <w:t>)</w:t>
            </w:r>
            <w:r w:rsidR="006371C9" w:rsidRPr="001F1CEA">
              <w:rPr>
                <w:rFonts w:ascii="Arial" w:hAnsi="Arial" w:cs="Arial"/>
              </w:rPr>
              <w:t> :</w:t>
            </w:r>
          </w:p>
          <w:p w14:paraId="22F03208" w14:textId="77777777" w:rsidR="003D5868" w:rsidRPr="001F1CEA" w:rsidRDefault="003D5868" w:rsidP="006371C9">
            <w:pPr>
              <w:jc w:val="both"/>
              <w:rPr>
                <w:rFonts w:ascii="Arial" w:hAnsi="Arial" w:cs="Arial"/>
              </w:rPr>
            </w:pPr>
          </w:p>
          <w:p w14:paraId="73BC1F24" w14:textId="4E42D71F" w:rsidR="006371C9" w:rsidRPr="001F1CEA" w:rsidRDefault="006371C9" w:rsidP="006371C9">
            <w:pPr>
              <w:jc w:val="both"/>
              <w:rPr>
                <w:rFonts w:ascii="Arial" w:hAnsi="Arial" w:cs="Arial"/>
              </w:rPr>
            </w:pPr>
            <w:r w:rsidRPr="001F1CEA">
              <w:rPr>
                <w:rFonts w:ascii="Arial" w:hAnsi="Arial" w:cs="Arial"/>
              </w:rPr>
              <w:t>Organigramme</w:t>
            </w:r>
            <w:r w:rsidR="00F3009F" w:rsidRPr="001F1CEA">
              <w:rPr>
                <w:rFonts w:ascii="Arial" w:hAnsi="Arial" w:cs="Arial"/>
              </w:rPr>
              <w:t xml:space="preserve"> </w:t>
            </w:r>
            <w:r w:rsidR="00F73CEF">
              <w:rPr>
                <w:rFonts w:ascii="Arial" w:hAnsi="Arial" w:cs="Arial"/>
              </w:rPr>
              <w:t xml:space="preserve">du service </w:t>
            </w:r>
            <w:r w:rsidR="00F3009F" w:rsidRPr="001F1CEA">
              <w:rPr>
                <w:rFonts w:ascii="Arial" w:hAnsi="Arial" w:cs="Arial"/>
              </w:rPr>
              <w:t>avec fonctions</w:t>
            </w:r>
            <w:r w:rsidRPr="001F1CEA">
              <w:rPr>
                <w:rFonts w:ascii="Arial" w:hAnsi="Arial" w:cs="Arial"/>
              </w:rPr>
              <w:t xml:space="preserve"> : oui </w:t>
            </w:r>
            <w:r w:rsidRPr="001F1CEA">
              <w:rPr>
                <w:rFonts w:ascii="Arial" w:hAnsi="Arial" w:cs="Arial"/>
              </w:rPr>
              <w:sym w:font="Wingdings" w:char="F0A8"/>
            </w:r>
            <w:r w:rsidR="00F3009F" w:rsidRPr="001F1CEA">
              <w:rPr>
                <w:rFonts w:ascii="Arial" w:hAnsi="Arial" w:cs="Arial"/>
              </w:rPr>
              <w:t xml:space="preserve">      </w:t>
            </w:r>
            <w:r w:rsidRPr="001F1CEA">
              <w:rPr>
                <w:rFonts w:ascii="Arial" w:hAnsi="Arial" w:cs="Arial"/>
              </w:rPr>
              <w:t xml:space="preserve">non </w:t>
            </w:r>
            <w:r w:rsidRPr="001F1CEA">
              <w:rPr>
                <w:rFonts w:ascii="Arial" w:hAnsi="Arial" w:cs="Arial"/>
              </w:rPr>
              <w:sym w:font="Wingdings" w:char="F0A8"/>
            </w:r>
          </w:p>
          <w:p w14:paraId="130397CD" w14:textId="77777777" w:rsidR="003D5868" w:rsidRPr="001F1CEA" w:rsidRDefault="003D5868" w:rsidP="006371C9">
            <w:pPr>
              <w:jc w:val="both"/>
              <w:rPr>
                <w:rFonts w:ascii="Arial" w:hAnsi="Arial" w:cs="Arial"/>
              </w:rPr>
            </w:pPr>
          </w:p>
          <w:p w14:paraId="0BE3405C" w14:textId="77777777" w:rsidR="006371C9" w:rsidRPr="001F1CEA" w:rsidRDefault="006371C9" w:rsidP="006371C9">
            <w:pPr>
              <w:jc w:val="both"/>
              <w:rPr>
                <w:rFonts w:ascii="Arial" w:hAnsi="Arial" w:cs="Arial"/>
              </w:rPr>
            </w:pPr>
            <w:r w:rsidRPr="001F1CEA">
              <w:rPr>
                <w:rFonts w:ascii="Arial" w:hAnsi="Arial" w:cs="Arial"/>
              </w:rPr>
              <w:t>Fiche de poste :</w:t>
            </w:r>
            <w:r w:rsidR="00D8306F" w:rsidRPr="001F1CEA">
              <w:rPr>
                <w:rFonts w:ascii="Arial" w:hAnsi="Arial" w:cs="Arial"/>
              </w:rPr>
              <w:t xml:space="preserve"> </w:t>
            </w:r>
            <w:r w:rsidRPr="001F1CEA">
              <w:rPr>
                <w:rFonts w:ascii="Arial" w:hAnsi="Arial" w:cs="Arial"/>
              </w:rPr>
              <w:t xml:space="preserve">oui </w:t>
            </w:r>
            <w:r w:rsidRPr="001F1CEA">
              <w:rPr>
                <w:rFonts w:ascii="Arial" w:hAnsi="Arial" w:cs="Arial"/>
              </w:rPr>
              <w:sym w:font="Wingdings" w:char="F0A8"/>
            </w:r>
            <w:r w:rsidRPr="001F1CEA">
              <w:rPr>
                <w:rFonts w:ascii="Arial" w:hAnsi="Arial" w:cs="Arial"/>
              </w:rPr>
              <w:t xml:space="preserve">       </w:t>
            </w:r>
            <w:r w:rsidR="000F3C14" w:rsidRPr="001F1CEA">
              <w:rPr>
                <w:rFonts w:ascii="Arial" w:hAnsi="Arial" w:cs="Arial"/>
              </w:rPr>
              <w:t xml:space="preserve"> </w:t>
            </w:r>
            <w:r w:rsidRPr="001F1CEA">
              <w:rPr>
                <w:rFonts w:ascii="Arial" w:hAnsi="Arial" w:cs="Arial"/>
              </w:rPr>
              <w:t xml:space="preserve">non </w:t>
            </w:r>
            <w:r w:rsidR="0024582B" w:rsidRPr="001F1CEA">
              <w:rPr>
                <w:rFonts w:ascii="Arial" w:hAnsi="Arial" w:cs="Arial"/>
              </w:rPr>
              <w:t xml:space="preserve"> </w:t>
            </w:r>
            <w:r w:rsidRPr="001F1CEA">
              <w:rPr>
                <w:rFonts w:ascii="Arial" w:hAnsi="Arial" w:cs="Arial"/>
              </w:rPr>
              <w:sym w:font="Wingdings" w:char="F0A8"/>
            </w:r>
          </w:p>
          <w:p w14:paraId="2828B555" w14:textId="77777777" w:rsidR="003D5868" w:rsidRPr="001F1CEA" w:rsidRDefault="003D5868" w:rsidP="006371C9">
            <w:pPr>
              <w:jc w:val="both"/>
              <w:rPr>
                <w:rFonts w:ascii="Arial" w:hAnsi="Arial" w:cs="Arial"/>
              </w:rPr>
            </w:pPr>
          </w:p>
          <w:p w14:paraId="3D07CF3A" w14:textId="77777777" w:rsidR="00D81DD2" w:rsidRDefault="006371C9" w:rsidP="001F1CEA">
            <w:pPr>
              <w:jc w:val="both"/>
              <w:rPr>
                <w:rFonts w:ascii="Arial" w:hAnsi="Arial" w:cs="Arial"/>
              </w:rPr>
            </w:pPr>
            <w:r w:rsidRPr="001F1CEA">
              <w:rPr>
                <w:rFonts w:ascii="Arial" w:hAnsi="Arial" w:cs="Arial"/>
              </w:rPr>
              <w:t xml:space="preserve">Délibération fixant les critères d’évaluation : </w:t>
            </w:r>
          </w:p>
          <w:p w14:paraId="3CC1424A" w14:textId="6BDDF4DE" w:rsidR="006371C9" w:rsidRPr="001F1CEA" w:rsidRDefault="006371C9" w:rsidP="001F1CEA">
            <w:pPr>
              <w:jc w:val="both"/>
              <w:rPr>
                <w:rFonts w:ascii="Arial" w:hAnsi="Arial" w:cs="Arial"/>
              </w:rPr>
            </w:pPr>
            <w:r w:rsidRPr="001F1CEA">
              <w:rPr>
                <w:rFonts w:ascii="Arial" w:hAnsi="Arial" w:cs="Arial"/>
              </w:rPr>
              <w:t xml:space="preserve">oui </w:t>
            </w:r>
            <w:r w:rsidRPr="001F1CEA">
              <w:rPr>
                <w:rFonts w:ascii="Arial" w:hAnsi="Arial" w:cs="Arial"/>
              </w:rPr>
              <w:sym w:font="Wingdings" w:char="F0A8"/>
            </w:r>
            <w:r w:rsidRPr="001F1CEA">
              <w:rPr>
                <w:rFonts w:ascii="Arial" w:hAnsi="Arial" w:cs="Arial"/>
              </w:rPr>
              <w:t xml:space="preserve">       non </w:t>
            </w:r>
            <w:r w:rsidRPr="001F1CEA">
              <w:rPr>
                <w:rFonts w:ascii="Arial" w:hAnsi="Arial" w:cs="Arial"/>
              </w:rPr>
              <w:sym w:font="Wingdings" w:char="F0A8"/>
            </w:r>
          </w:p>
          <w:p w14:paraId="5D18E480" w14:textId="77777777" w:rsidR="003D5868" w:rsidRPr="001F1CEA" w:rsidRDefault="003D5868" w:rsidP="002C2553">
            <w:pPr>
              <w:jc w:val="center"/>
              <w:rPr>
                <w:rFonts w:ascii="Arial" w:hAnsi="Arial" w:cs="Arial"/>
              </w:rPr>
            </w:pPr>
          </w:p>
        </w:tc>
      </w:tr>
      <w:tr w:rsidR="006371C9" w:rsidRPr="001F1CEA" w14:paraId="63636D0A" w14:textId="77777777" w:rsidTr="001E2810">
        <w:tc>
          <w:tcPr>
            <w:tcW w:w="10773" w:type="dxa"/>
            <w:gridSpan w:val="2"/>
          </w:tcPr>
          <w:p w14:paraId="4FE21834" w14:textId="77777777" w:rsidR="003F4081" w:rsidRPr="001F1CEA" w:rsidRDefault="006371C9" w:rsidP="006371C9">
            <w:pPr>
              <w:tabs>
                <w:tab w:val="left" w:pos="6195"/>
              </w:tabs>
              <w:jc w:val="both"/>
              <w:rPr>
                <w:rFonts w:ascii="Arial" w:hAnsi="Arial" w:cs="Arial"/>
              </w:rPr>
            </w:pPr>
            <w:r w:rsidRPr="001F1CEA">
              <w:rPr>
                <w:rFonts w:ascii="Arial" w:hAnsi="Arial" w:cs="Arial"/>
                <w:u w:val="single"/>
              </w:rPr>
              <w:t>Nombre d’agents</w:t>
            </w:r>
            <w:r w:rsidR="003F4081" w:rsidRPr="001F1CEA">
              <w:rPr>
                <w:rFonts w:ascii="Arial" w:hAnsi="Arial" w:cs="Arial"/>
                <w:u w:val="single"/>
              </w:rPr>
              <w:t xml:space="preserve"> dans la collectivité</w:t>
            </w:r>
            <w:r w:rsidR="003F4081" w:rsidRPr="001F1CEA">
              <w:rPr>
                <w:rFonts w:ascii="Arial" w:hAnsi="Arial" w:cs="Arial"/>
              </w:rPr>
              <w:t> :</w:t>
            </w:r>
          </w:p>
          <w:p w14:paraId="2FC75863" w14:textId="6FA5B12B" w:rsidR="006371C9" w:rsidRPr="001F1CEA" w:rsidRDefault="001F1CEA" w:rsidP="003F4081">
            <w:pPr>
              <w:tabs>
                <w:tab w:val="left" w:pos="6195"/>
              </w:tabs>
              <w:jc w:val="center"/>
              <w:rPr>
                <w:rFonts w:ascii="Arial" w:hAnsi="Arial" w:cs="Arial"/>
              </w:rPr>
            </w:pPr>
            <w:r w:rsidRPr="001F1CEA">
              <w:rPr>
                <w:rFonts w:ascii="Arial" w:hAnsi="Arial" w:cs="Arial"/>
              </w:rPr>
              <w:t xml:space="preserve">…….. </w:t>
            </w:r>
            <w:r w:rsidR="00C0251B" w:rsidRPr="001F1CEA">
              <w:rPr>
                <w:rFonts w:ascii="Arial" w:hAnsi="Arial" w:cs="Arial"/>
              </w:rPr>
              <w:t>titulaires</w:t>
            </w:r>
            <w:r w:rsidR="0071023F" w:rsidRPr="001F1CEA">
              <w:rPr>
                <w:rFonts w:ascii="Arial" w:hAnsi="Arial" w:cs="Arial"/>
              </w:rPr>
              <w:t xml:space="preserve">      </w:t>
            </w:r>
            <w:r w:rsidR="006371C9" w:rsidRPr="001F1CEA">
              <w:rPr>
                <w:rFonts w:ascii="Arial" w:hAnsi="Arial" w:cs="Arial"/>
              </w:rPr>
              <w:t xml:space="preserve"> </w:t>
            </w:r>
            <w:r w:rsidR="006014F6" w:rsidRPr="001F1CEA">
              <w:rPr>
                <w:rFonts w:ascii="Arial" w:hAnsi="Arial" w:cs="Arial"/>
              </w:rPr>
              <w:t xml:space="preserve">       </w:t>
            </w:r>
            <w:r w:rsidR="006371C9" w:rsidRPr="001F1CEA">
              <w:rPr>
                <w:rFonts w:ascii="Arial" w:hAnsi="Arial" w:cs="Arial"/>
              </w:rPr>
              <w:t xml:space="preserve"> </w:t>
            </w:r>
            <w:r w:rsidRPr="001F1CEA">
              <w:rPr>
                <w:rFonts w:ascii="Arial" w:hAnsi="Arial" w:cs="Arial"/>
              </w:rPr>
              <w:t>……….</w:t>
            </w:r>
            <w:r w:rsidR="00C0251B" w:rsidRPr="001F1CEA">
              <w:rPr>
                <w:rFonts w:ascii="Arial" w:hAnsi="Arial" w:cs="Arial"/>
              </w:rPr>
              <w:t>stagiaires</w:t>
            </w:r>
            <w:r w:rsidR="006014F6" w:rsidRPr="001F1CEA">
              <w:rPr>
                <w:rFonts w:ascii="Arial" w:hAnsi="Arial" w:cs="Arial"/>
              </w:rPr>
              <w:t xml:space="preserve">      </w:t>
            </w:r>
            <w:r w:rsidRPr="001F1CEA">
              <w:rPr>
                <w:rFonts w:ascii="Arial" w:hAnsi="Arial" w:cs="Arial"/>
              </w:rPr>
              <w:t>………….</w:t>
            </w:r>
            <w:r w:rsidR="00C0251B" w:rsidRPr="001F1CEA">
              <w:rPr>
                <w:rFonts w:ascii="Arial" w:hAnsi="Arial" w:cs="Arial"/>
              </w:rPr>
              <w:t>contractuel</w:t>
            </w:r>
            <w:r w:rsidR="00D81DD2">
              <w:rPr>
                <w:rFonts w:ascii="Arial" w:hAnsi="Arial" w:cs="Arial"/>
              </w:rPr>
              <w:t>s</w:t>
            </w:r>
            <w:r w:rsidR="00C0251B" w:rsidRPr="001F1CEA">
              <w:rPr>
                <w:rFonts w:ascii="Arial" w:hAnsi="Arial" w:cs="Arial"/>
              </w:rPr>
              <w:t xml:space="preserve"> de droit public</w:t>
            </w:r>
          </w:p>
          <w:p w14:paraId="0D968B1C" w14:textId="77777777" w:rsidR="00BB0EFF" w:rsidRPr="001F1CEA" w:rsidRDefault="00BB0EFF" w:rsidP="006371C9">
            <w:pPr>
              <w:tabs>
                <w:tab w:val="left" w:pos="6195"/>
              </w:tabs>
              <w:jc w:val="both"/>
              <w:rPr>
                <w:rFonts w:ascii="Arial" w:hAnsi="Arial" w:cs="Arial"/>
              </w:rPr>
            </w:pPr>
          </w:p>
        </w:tc>
      </w:tr>
      <w:tr w:rsidR="00686B91" w:rsidRPr="001F1CEA" w14:paraId="38AE97D3" w14:textId="77777777" w:rsidTr="001E2810">
        <w:tc>
          <w:tcPr>
            <w:tcW w:w="4619" w:type="dxa"/>
          </w:tcPr>
          <w:p w14:paraId="785AF77D" w14:textId="3C6C8AD0" w:rsidR="00231883" w:rsidRPr="001F1CEA" w:rsidRDefault="00231883" w:rsidP="00D8306F">
            <w:pPr>
              <w:jc w:val="center"/>
              <w:rPr>
                <w:rFonts w:ascii="Arial" w:hAnsi="Arial" w:cs="Arial"/>
                <w:b/>
              </w:rPr>
            </w:pPr>
            <w:r w:rsidRPr="001F1CEA">
              <w:rPr>
                <w:rFonts w:ascii="Arial" w:hAnsi="Arial" w:cs="Arial"/>
                <w:b/>
              </w:rPr>
              <w:t>Date d’Effet </w:t>
            </w:r>
            <w:r w:rsidRPr="001F1CEA">
              <w:rPr>
                <w:rFonts w:ascii="Arial" w:hAnsi="Arial" w:cs="Arial"/>
                <w:b/>
                <w:u w:val="single"/>
              </w:rPr>
              <w:t>Mise en œuvre</w:t>
            </w:r>
            <w:r w:rsidRPr="001F1CEA">
              <w:rPr>
                <w:rFonts w:ascii="Arial" w:hAnsi="Arial" w:cs="Arial"/>
                <w:b/>
              </w:rPr>
              <w:t>*</w:t>
            </w:r>
          </w:p>
          <w:p w14:paraId="54D574F7" w14:textId="77777777" w:rsidR="00231883" w:rsidRPr="001F1CEA" w:rsidRDefault="00231883" w:rsidP="00D8306F">
            <w:pPr>
              <w:jc w:val="center"/>
              <w:rPr>
                <w:rFonts w:ascii="Arial" w:hAnsi="Arial" w:cs="Arial"/>
                <w:b/>
              </w:rPr>
            </w:pPr>
          </w:p>
          <w:p w14:paraId="1BF4F9A1" w14:textId="77777777" w:rsidR="00231883" w:rsidRPr="001F1CEA" w:rsidRDefault="00231883" w:rsidP="00D8306F">
            <w:pPr>
              <w:jc w:val="center"/>
              <w:rPr>
                <w:rFonts w:ascii="Arial" w:hAnsi="Arial" w:cs="Arial"/>
                <w:b/>
                <w:u w:val="single"/>
              </w:rPr>
            </w:pPr>
            <w:r w:rsidRPr="001F1CEA">
              <w:rPr>
                <w:rFonts w:ascii="Arial" w:hAnsi="Arial" w:cs="Arial"/>
                <w:b/>
              </w:rPr>
              <w:t>…</w:t>
            </w:r>
            <w:r w:rsidR="00DB58F3" w:rsidRPr="001F1CEA">
              <w:rPr>
                <w:rFonts w:ascii="Arial" w:hAnsi="Arial" w:cs="Arial"/>
                <w:b/>
              </w:rPr>
              <w:t>…</w:t>
            </w:r>
            <w:r w:rsidRPr="001F1CEA">
              <w:rPr>
                <w:rFonts w:ascii="Arial" w:hAnsi="Arial" w:cs="Arial"/>
                <w:b/>
              </w:rPr>
              <w:t xml:space="preserve"> / …</w:t>
            </w:r>
            <w:r w:rsidR="00DB58F3" w:rsidRPr="001F1CEA">
              <w:rPr>
                <w:rFonts w:ascii="Arial" w:hAnsi="Arial" w:cs="Arial"/>
                <w:b/>
              </w:rPr>
              <w:t>..</w:t>
            </w:r>
            <w:r w:rsidRPr="001F1CEA">
              <w:rPr>
                <w:rFonts w:ascii="Arial" w:hAnsi="Arial" w:cs="Arial"/>
                <w:b/>
              </w:rPr>
              <w:t xml:space="preserve"> /………</w:t>
            </w:r>
          </w:p>
          <w:p w14:paraId="20195D6C" w14:textId="77777777" w:rsidR="00231883" w:rsidRPr="001F1CEA" w:rsidRDefault="00231883" w:rsidP="00D8306F">
            <w:pPr>
              <w:jc w:val="center"/>
              <w:rPr>
                <w:rFonts w:ascii="Arial" w:hAnsi="Arial" w:cs="Arial"/>
                <w:b/>
                <w:u w:val="single"/>
              </w:rPr>
            </w:pPr>
          </w:p>
          <w:p w14:paraId="0821BA1A" w14:textId="664B80C6" w:rsidR="006371C9" w:rsidRPr="001F1CEA" w:rsidRDefault="004139CC" w:rsidP="00231883">
            <w:pPr>
              <w:jc w:val="center"/>
              <w:rPr>
                <w:rFonts w:ascii="Arial" w:hAnsi="Arial" w:cs="Arial"/>
                <w:b/>
              </w:rPr>
            </w:pPr>
            <w:r w:rsidRPr="001F1CEA">
              <w:rPr>
                <w:rFonts w:ascii="Arial" w:hAnsi="Arial" w:cs="Arial"/>
                <w:b/>
                <w:i/>
              </w:rPr>
              <w:t>(</w:t>
            </w:r>
            <w:r w:rsidR="00D8306F" w:rsidRPr="001F1CEA">
              <w:rPr>
                <w:rFonts w:ascii="Arial" w:hAnsi="Arial" w:cs="Arial"/>
                <w:b/>
                <w:i/>
              </w:rPr>
              <w:t xml:space="preserve">Après </w:t>
            </w:r>
            <w:r w:rsidRPr="001F1CEA">
              <w:rPr>
                <w:rFonts w:ascii="Arial" w:hAnsi="Arial" w:cs="Arial"/>
                <w:b/>
                <w:i/>
              </w:rPr>
              <w:t>avis du C</w:t>
            </w:r>
            <w:r w:rsidR="00352276">
              <w:rPr>
                <w:rFonts w:ascii="Arial" w:hAnsi="Arial" w:cs="Arial"/>
                <w:b/>
                <w:i/>
              </w:rPr>
              <w:t>ST</w:t>
            </w:r>
            <w:r w:rsidR="00005D34" w:rsidRPr="001F1CEA">
              <w:rPr>
                <w:rFonts w:ascii="Arial" w:hAnsi="Arial" w:cs="Arial"/>
                <w:b/>
                <w:i/>
              </w:rPr>
              <w:t xml:space="preserve"> et </w:t>
            </w:r>
            <w:r w:rsidR="00572415" w:rsidRPr="001F1CEA">
              <w:rPr>
                <w:rFonts w:ascii="Arial" w:hAnsi="Arial" w:cs="Arial"/>
                <w:b/>
                <w:i/>
              </w:rPr>
              <w:t xml:space="preserve">prise de la </w:t>
            </w:r>
            <w:r w:rsidR="00005D34" w:rsidRPr="001F1CEA">
              <w:rPr>
                <w:rFonts w:ascii="Arial" w:hAnsi="Arial" w:cs="Arial"/>
                <w:b/>
                <w:i/>
              </w:rPr>
              <w:t>D</w:t>
            </w:r>
            <w:r w:rsidRPr="001F1CEA">
              <w:rPr>
                <w:rFonts w:ascii="Arial" w:hAnsi="Arial" w:cs="Arial"/>
                <w:b/>
                <w:i/>
              </w:rPr>
              <w:t>élibération</w:t>
            </w:r>
            <w:r w:rsidRPr="001F1CEA">
              <w:rPr>
                <w:rFonts w:ascii="Arial" w:hAnsi="Arial" w:cs="Arial"/>
                <w:b/>
              </w:rPr>
              <w:t>)</w:t>
            </w:r>
          </w:p>
          <w:p w14:paraId="10ED1DF6" w14:textId="77777777" w:rsidR="00D8306F" w:rsidRPr="001F1CEA" w:rsidRDefault="00D8306F" w:rsidP="000F3C14">
            <w:pPr>
              <w:jc w:val="center"/>
              <w:rPr>
                <w:rFonts w:ascii="Arial" w:hAnsi="Arial" w:cs="Arial"/>
                <w:b/>
              </w:rPr>
            </w:pPr>
          </w:p>
          <w:p w14:paraId="73A327C7" w14:textId="77777777" w:rsidR="003647C4" w:rsidRPr="001F1CEA" w:rsidRDefault="003647C4" w:rsidP="000F3C14">
            <w:pPr>
              <w:jc w:val="center"/>
              <w:rPr>
                <w:rFonts w:ascii="Arial" w:hAnsi="Arial" w:cs="Arial"/>
                <w:b/>
              </w:rPr>
            </w:pPr>
          </w:p>
        </w:tc>
        <w:tc>
          <w:tcPr>
            <w:tcW w:w="6154" w:type="dxa"/>
          </w:tcPr>
          <w:p w14:paraId="5539ED16" w14:textId="77777777" w:rsidR="00BB0EFF" w:rsidRPr="001F1CEA" w:rsidRDefault="00BB0EFF" w:rsidP="00C0251B">
            <w:pPr>
              <w:pStyle w:val="Paragraphedeliste"/>
              <w:ind w:left="0"/>
              <w:jc w:val="center"/>
              <w:rPr>
                <w:rFonts w:ascii="Arial" w:hAnsi="Arial" w:cs="Arial"/>
                <w:b/>
              </w:rPr>
            </w:pPr>
          </w:p>
          <w:p w14:paraId="2A493F22" w14:textId="77777777" w:rsidR="00231883" w:rsidRPr="001F1CEA" w:rsidRDefault="00231883" w:rsidP="00231883">
            <w:pPr>
              <w:pStyle w:val="Paragraphedeliste"/>
              <w:ind w:left="0"/>
              <w:jc w:val="center"/>
              <w:rPr>
                <w:rFonts w:ascii="Arial" w:hAnsi="Arial" w:cs="Arial"/>
                <w:b/>
              </w:rPr>
            </w:pPr>
          </w:p>
          <w:p w14:paraId="5707C288" w14:textId="77777777" w:rsidR="00BB0EFF" w:rsidRPr="001F1CEA" w:rsidRDefault="006655D4" w:rsidP="00231883">
            <w:pPr>
              <w:pStyle w:val="Paragraphedeliste"/>
              <w:ind w:left="0"/>
              <w:jc w:val="center"/>
              <w:rPr>
                <w:rFonts w:ascii="Arial" w:hAnsi="Arial" w:cs="Arial"/>
                <w:b/>
              </w:rPr>
            </w:pPr>
            <w:r w:rsidRPr="001F1CEA">
              <w:rPr>
                <w:rFonts w:ascii="Arial" w:hAnsi="Arial" w:cs="Arial"/>
                <w:b/>
              </w:rPr>
              <w:t>LES MODALITES</w:t>
            </w:r>
            <w:r w:rsidR="00231883" w:rsidRPr="001F1CEA">
              <w:rPr>
                <w:rFonts w:ascii="Arial" w:hAnsi="Arial" w:cs="Arial"/>
                <w:b/>
              </w:rPr>
              <w:t xml:space="preserve"> </w:t>
            </w:r>
            <w:r w:rsidRPr="001F1CEA">
              <w:rPr>
                <w:rFonts w:ascii="Arial" w:hAnsi="Arial" w:cs="Arial"/>
                <w:b/>
              </w:rPr>
              <w:t xml:space="preserve">DE MISE EN ŒUVRE </w:t>
            </w:r>
          </w:p>
          <w:p w14:paraId="5FBECAAC" w14:textId="77777777" w:rsidR="00D8306F" w:rsidRPr="001F1CEA" w:rsidRDefault="00BB0EFF" w:rsidP="00C0251B">
            <w:pPr>
              <w:pStyle w:val="Paragraphedeliste"/>
              <w:ind w:left="0"/>
              <w:jc w:val="center"/>
              <w:rPr>
                <w:rFonts w:ascii="Arial" w:hAnsi="Arial" w:cs="Arial"/>
                <w:b/>
              </w:rPr>
            </w:pPr>
            <w:r w:rsidRPr="001F1CEA">
              <w:rPr>
                <w:rFonts w:ascii="Arial" w:hAnsi="Arial" w:cs="Arial"/>
                <w:b/>
              </w:rPr>
              <w:t xml:space="preserve">DOIVENT ETRE DEFINIES </w:t>
            </w:r>
            <w:r w:rsidR="00D8306F" w:rsidRPr="001F1CEA">
              <w:rPr>
                <w:rFonts w:ascii="Arial" w:hAnsi="Arial" w:cs="Arial"/>
                <w:b/>
              </w:rPr>
              <w:t xml:space="preserve">PRECISEMMMENT </w:t>
            </w:r>
          </w:p>
          <w:p w14:paraId="35721E93" w14:textId="77777777" w:rsidR="006371C9" w:rsidRPr="001F1CEA" w:rsidRDefault="006655D4" w:rsidP="00C0251B">
            <w:pPr>
              <w:pStyle w:val="Paragraphedeliste"/>
              <w:ind w:left="0"/>
              <w:jc w:val="center"/>
              <w:rPr>
                <w:rFonts w:ascii="Arial" w:hAnsi="Arial" w:cs="Arial"/>
              </w:rPr>
            </w:pPr>
            <w:r w:rsidRPr="001F1CEA">
              <w:rPr>
                <w:rFonts w:ascii="Arial" w:hAnsi="Arial" w:cs="Arial"/>
                <w:b/>
              </w:rPr>
              <w:t xml:space="preserve">PAR </w:t>
            </w:r>
            <w:r w:rsidRPr="001F1CEA">
              <w:rPr>
                <w:rFonts w:ascii="Arial" w:hAnsi="Arial" w:cs="Arial"/>
                <w:b/>
                <w:u w:val="single"/>
              </w:rPr>
              <w:t>DELIBERATION</w:t>
            </w:r>
            <w:r w:rsidR="00D8306F" w:rsidRPr="001F1CEA">
              <w:rPr>
                <w:rFonts w:ascii="Arial" w:hAnsi="Arial" w:cs="Arial"/>
                <w:b/>
              </w:rPr>
              <w:t xml:space="preserve"> </w:t>
            </w:r>
            <w:r w:rsidR="00D8306F" w:rsidRPr="001F1CEA">
              <w:rPr>
                <w:rFonts w:ascii="Arial" w:hAnsi="Arial" w:cs="Arial"/>
              </w:rPr>
              <w:t>(</w:t>
            </w:r>
            <w:r w:rsidR="00D8306F" w:rsidRPr="001F1CEA">
              <w:rPr>
                <w:rFonts w:ascii="Arial" w:hAnsi="Arial" w:cs="Arial"/>
                <w:i/>
              </w:rPr>
              <w:t>joindre le projet</w:t>
            </w:r>
            <w:r w:rsidR="00D8306F" w:rsidRPr="001F1CEA">
              <w:rPr>
                <w:rFonts w:ascii="Arial" w:hAnsi="Arial" w:cs="Arial"/>
              </w:rPr>
              <w:t>)</w:t>
            </w:r>
          </w:p>
          <w:p w14:paraId="760BAB11" w14:textId="77777777" w:rsidR="00D8306F" w:rsidRPr="001F1CEA" w:rsidRDefault="00D8306F" w:rsidP="00C0251B">
            <w:pPr>
              <w:pStyle w:val="Paragraphedeliste"/>
              <w:ind w:left="0"/>
              <w:jc w:val="center"/>
              <w:rPr>
                <w:rFonts w:ascii="Arial" w:hAnsi="Arial" w:cs="Arial"/>
                <w:b/>
              </w:rPr>
            </w:pPr>
          </w:p>
        </w:tc>
      </w:tr>
      <w:tr w:rsidR="00686B91" w:rsidRPr="001F1CEA" w14:paraId="76D951F6" w14:textId="77777777" w:rsidTr="001E2810">
        <w:tc>
          <w:tcPr>
            <w:tcW w:w="10773" w:type="dxa"/>
            <w:gridSpan w:val="2"/>
          </w:tcPr>
          <w:p w14:paraId="1D033BD1" w14:textId="77777777" w:rsidR="00D8306F" w:rsidRPr="001F1CEA" w:rsidRDefault="00D8306F" w:rsidP="006371C9">
            <w:pPr>
              <w:jc w:val="both"/>
              <w:rPr>
                <w:rFonts w:ascii="Arial" w:hAnsi="Arial" w:cs="Arial"/>
              </w:rPr>
            </w:pPr>
          </w:p>
          <w:p w14:paraId="201A8351" w14:textId="26AAC96F" w:rsidR="00572415" w:rsidRDefault="00686B91" w:rsidP="00572415">
            <w:pPr>
              <w:jc w:val="both"/>
              <w:rPr>
                <w:rFonts w:ascii="Arial" w:hAnsi="Arial" w:cs="Arial"/>
              </w:rPr>
            </w:pPr>
            <w:r w:rsidRPr="001F1CEA">
              <w:rPr>
                <w:rFonts w:ascii="Arial" w:hAnsi="Arial" w:cs="Arial"/>
              </w:rPr>
              <w:sym w:font="Wingdings" w:char="F0A8"/>
            </w:r>
            <w:r w:rsidR="00572415" w:rsidRPr="001F1CEA">
              <w:rPr>
                <w:rFonts w:ascii="Arial" w:hAnsi="Arial" w:cs="Arial"/>
              </w:rPr>
              <w:t xml:space="preserve"> </w:t>
            </w:r>
            <w:r w:rsidRPr="001F1CEA">
              <w:rPr>
                <w:rFonts w:ascii="Arial" w:hAnsi="Arial" w:cs="Arial"/>
                <w:b/>
              </w:rPr>
              <w:t>Instauration</w:t>
            </w:r>
            <w:r w:rsidRPr="001F1CEA">
              <w:rPr>
                <w:rFonts w:ascii="Arial" w:hAnsi="Arial" w:cs="Arial"/>
              </w:rPr>
              <w:t xml:space="preserve"> d’un régime indemnitaire</w:t>
            </w:r>
            <w:r w:rsidR="003F4081" w:rsidRPr="001F1CEA">
              <w:rPr>
                <w:rFonts w:ascii="Arial" w:hAnsi="Arial" w:cs="Arial"/>
              </w:rPr>
              <w:t xml:space="preserve"> (1</w:t>
            </w:r>
            <w:r w:rsidR="003F4081" w:rsidRPr="001F1CEA">
              <w:rPr>
                <w:rFonts w:ascii="Arial" w:hAnsi="Arial" w:cs="Arial"/>
                <w:vertAlign w:val="superscript"/>
              </w:rPr>
              <w:t>ère</w:t>
            </w:r>
            <w:r w:rsidR="003F4081" w:rsidRPr="001F1CEA">
              <w:rPr>
                <w:rFonts w:ascii="Arial" w:hAnsi="Arial" w:cs="Arial"/>
              </w:rPr>
              <w:t xml:space="preserve"> fois)</w:t>
            </w:r>
            <w:r w:rsidR="00D8306F" w:rsidRPr="001F1CEA">
              <w:rPr>
                <w:rFonts w:ascii="Arial" w:hAnsi="Arial" w:cs="Arial"/>
              </w:rPr>
              <w:t> </w:t>
            </w:r>
            <w:r w:rsidR="00231883" w:rsidRPr="001F1CEA">
              <w:rPr>
                <w:rFonts w:ascii="Arial" w:hAnsi="Arial" w:cs="Arial"/>
              </w:rPr>
              <w:t>*</w:t>
            </w:r>
          </w:p>
          <w:p w14:paraId="00FE690A" w14:textId="77777777" w:rsidR="00F96791" w:rsidRPr="001F1CEA" w:rsidRDefault="00F96791" w:rsidP="00572415">
            <w:pPr>
              <w:jc w:val="both"/>
              <w:rPr>
                <w:rFonts w:ascii="Arial" w:hAnsi="Arial" w:cs="Arial"/>
              </w:rPr>
            </w:pPr>
          </w:p>
          <w:p w14:paraId="43EFBC74" w14:textId="4C8446DE" w:rsidR="00FA4620" w:rsidRDefault="00B81E10" w:rsidP="00567423">
            <w:pPr>
              <w:tabs>
                <w:tab w:val="left" w:pos="2550"/>
              </w:tabs>
              <w:rPr>
                <w:rFonts w:ascii="Arial" w:hAnsi="Arial" w:cs="Arial"/>
              </w:rPr>
            </w:pPr>
            <w:r w:rsidRPr="001F1CEA">
              <w:rPr>
                <w:rFonts w:ascii="Arial" w:hAnsi="Arial" w:cs="Arial"/>
              </w:rPr>
              <w:sym w:font="Wingdings" w:char="F0A8"/>
            </w:r>
            <w:r w:rsidR="00572415" w:rsidRPr="001F1CEA">
              <w:rPr>
                <w:rFonts w:ascii="Arial" w:hAnsi="Arial" w:cs="Arial"/>
              </w:rPr>
              <w:t xml:space="preserve"> </w:t>
            </w:r>
            <w:r w:rsidR="00D8306F" w:rsidRPr="001F1CEA">
              <w:rPr>
                <w:rFonts w:ascii="Arial" w:hAnsi="Arial" w:cs="Arial"/>
                <w:b/>
              </w:rPr>
              <w:t>Modifications</w:t>
            </w:r>
            <w:r w:rsidR="00D8306F" w:rsidRPr="001F1CEA">
              <w:rPr>
                <w:rFonts w:ascii="Arial" w:hAnsi="Arial" w:cs="Arial"/>
              </w:rPr>
              <w:t xml:space="preserve"> d</w:t>
            </w:r>
            <w:r w:rsidR="00F73CEF">
              <w:rPr>
                <w:rFonts w:ascii="Arial" w:hAnsi="Arial" w:cs="Arial"/>
              </w:rPr>
              <w:t>e L’Indemnité spéciale de fonction et d’engagement</w:t>
            </w:r>
            <w:r w:rsidR="00C8226F">
              <w:rPr>
                <w:rFonts w:ascii="Arial" w:hAnsi="Arial" w:cs="Arial"/>
              </w:rPr>
              <w:t xml:space="preserve"> </w:t>
            </w:r>
          </w:p>
          <w:p w14:paraId="673B4EAB" w14:textId="0DB06A6E" w:rsidR="00567423" w:rsidRPr="00FA4620" w:rsidRDefault="00567423" w:rsidP="00F63768">
            <w:pPr>
              <w:tabs>
                <w:tab w:val="left" w:pos="2550"/>
              </w:tabs>
              <w:jc w:val="both"/>
              <w:rPr>
                <w:rFonts w:ascii="Arial" w:hAnsi="Arial" w:cs="Arial"/>
                <w:sz w:val="20"/>
                <w:szCs w:val="20"/>
              </w:rPr>
            </w:pPr>
            <w:r w:rsidRPr="00106888">
              <w:rPr>
                <w:rFonts w:ascii="Arial" w:hAnsi="Arial" w:cs="Arial"/>
              </w:rPr>
              <w:t>(</w:t>
            </w:r>
            <w:r w:rsidRPr="00FA4620">
              <w:rPr>
                <w:rFonts w:ascii="Arial" w:hAnsi="Arial" w:cs="Arial"/>
                <w:b/>
                <w:color w:val="FF0000"/>
                <w:sz w:val="20"/>
                <w:szCs w:val="20"/>
                <w:u w:val="single"/>
              </w:rPr>
              <w:t>A noter</w:t>
            </w:r>
            <w:r w:rsidRPr="00FA4620">
              <w:rPr>
                <w:rFonts w:ascii="Arial" w:hAnsi="Arial" w:cs="Arial"/>
                <w:color w:val="FF0000"/>
                <w:sz w:val="20"/>
                <w:szCs w:val="20"/>
              </w:rPr>
              <w:t xml:space="preserve"> : </w:t>
            </w:r>
            <w:r w:rsidRPr="00FA4620">
              <w:rPr>
                <w:rFonts w:ascii="Arial" w:hAnsi="Arial" w:cs="Arial"/>
                <w:sz w:val="20"/>
                <w:szCs w:val="20"/>
              </w:rPr>
              <w:t xml:space="preserve">il est </w:t>
            </w:r>
            <w:r w:rsidR="00F96791" w:rsidRPr="00FA4620">
              <w:rPr>
                <w:rFonts w:ascii="Arial" w:hAnsi="Arial" w:cs="Arial"/>
                <w:sz w:val="20"/>
                <w:szCs w:val="20"/>
              </w:rPr>
              <w:t>recommandé</w:t>
            </w:r>
            <w:r w:rsidRPr="00FA4620">
              <w:rPr>
                <w:rFonts w:ascii="Arial" w:hAnsi="Arial" w:cs="Arial"/>
                <w:sz w:val="20"/>
                <w:szCs w:val="20"/>
              </w:rPr>
              <w:t xml:space="preserve"> de préparer un modèle exhaustif de délibération cadre qui ne se limite pas aux seules</w:t>
            </w:r>
            <w:r w:rsidR="00987291" w:rsidRPr="00FA4620">
              <w:rPr>
                <w:rFonts w:ascii="Arial" w:hAnsi="Arial" w:cs="Arial"/>
                <w:sz w:val="20"/>
                <w:szCs w:val="20"/>
              </w:rPr>
              <w:t xml:space="preserve"> dernières</w:t>
            </w:r>
            <w:r w:rsidRPr="00FA4620">
              <w:rPr>
                <w:rFonts w:ascii="Arial" w:hAnsi="Arial" w:cs="Arial"/>
                <w:sz w:val="20"/>
                <w:szCs w:val="20"/>
              </w:rPr>
              <w:t xml:space="preserve"> modifications)</w:t>
            </w:r>
          </w:p>
          <w:p w14:paraId="6616133A" w14:textId="77777777" w:rsidR="00FA4620" w:rsidRDefault="00FA4620" w:rsidP="00D81DD2">
            <w:pPr>
              <w:rPr>
                <w:rFonts w:ascii="Arial" w:hAnsi="Arial" w:cs="Arial"/>
              </w:rPr>
            </w:pPr>
          </w:p>
          <w:p w14:paraId="342C6B5B" w14:textId="573D4F3F" w:rsidR="00D8306F" w:rsidRDefault="00D81DD2" w:rsidP="00D81DD2">
            <w:pPr>
              <w:rPr>
                <w:rFonts w:ascii="Arial" w:hAnsi="Arial" w:cs="Arial"/>
              </w:rPr>
            </w:pPr>
            <w:r>
              <w:rPr>
                <w:rFonts w:ascii="Arial" w:hAnsi="Arial" w:cs="Arial"/>
              </w:rPr>
              <w:t>Détails des modifications apportées :</w:t>
            </w:r>
            <w:r w:rsidR="00572415" w:rsidRPr="001F1CEA">
              <w:rPr>
                <w:rFonts w:ascii="Arial" w:hAnsi="Arial" w:cs="Arial"/>
              </w:rPr>
              <w:t> </w:t>
            </w:r>
            <w:r w:rsidR="003F4081" w:rsidRPr="001F1CEA">
              <w:rPr>
                <w:rFonts w:ascii="Arial" w:hAnsi="Arial" w:cs="Arial"/>
              </w:rPr>
              <w:t>…………………………</w:t>
            </w:r>
            <w:r w:rsidR="00572415" w:rsidRPr="001F1CEA">
              <w:rPr>
                <w:rFonts w:ascii="Arial" w:hAnsi="Arial" w:cs="Arial"/>
              </w:rPr>
              <w:t>……………………………</w:t>
            </w:r>
            <w:r>
              <w:rPr>
                <w:rFonts w:ascii="Arial" w:hAnsi="Arial" w:cs="Arial"/>
              </w:rPr>
              <w:t>………………</w:t>
            </w:r>
            <w:r w:rsidR="00106888">
              <w:rPr>
                <w:rFonts w:ascii="Arial" w:hAnsi="Arial" w:cs="Arial"/>
              </w:rPr>
              <w:t>…………</w:t>
            </w:r>
            <w:r w:rsidR="00F437CE">
              <w:rPr>
                <w:rFonts w:ascii="Arial" w:hAnsi="Arial" w:cs="Arial"/>
              </w:rPr>
              <w:t>..</w:t>
            </w:r>
          </w:p>
          <w:p w14:paraId="0F650213" w14:textId="7053D270" w:rsidR="00106888" w:rsidRDefault="00106888" w:rsidP="00D81DD2">
            <w:pPr>
              <w:rPr>
                <w:rFonts w:ascii="Arial" w:hAnsi="Arial" w:cs="Arial"/>
              </w:rPr>
            </w:pPr>
            <w:r>
              <w:rPr>
                <w:rFonts w:ascii="Arial" w:hAnsi="Arial" w:cs="Arial"/>
              </w:rPr>
              <w:t>……………………………………………………………………………………………………………………………</w:t>
            </w:r>
            <w:r w:rsidR="00F96791">
              <w:rPr>
                <w:rFonts w:ascii="Arial" w:hAnsi="Arial" w:cs="Arial"/>
              </w:rPr>
              <w:t>….</w:t>
            </w:r>
          </w:p>
          <w:p w14:paraId="5ABCF990" w14:textId="1CD999F2" w:rsidR="00F96791" w:rsidRPr="001F1CEA" w:rsidRDefault="00F96791" w:rsidP="00D81DD2">
            <w:pPr>
              <w:rPr>
                <w:rFonts w:ascii="Arial" w:hAnsi="Arial" w:cs="Arial"/>
              </w:rPr>
            </w:pPr>
            <w:r>
              <w:rPr>
                <w:rFonts w:ascii="Arial" w:hAnsi="Arial" w:cs="Arial"/>
              </w:rPr>
              <w:t>……………………………………………………………………………………………………………………………….</w:t>
            </w:r>
          </w:p>
          <w:p w14:paraId="271F4CFD" w14:textId="77777777" w:rsidR="00D8306F" w:rsidRPr="001F1CEA" w:rsidRDefault="00D8306F" w:rsidP="006371C9">
            <w:pPr>
              <w:jc w:val="both"/>
              <w:rPr>
                <w:rFonts w:ascii="Arial" w:hAnsi="Arial" w:cs="Arial"/>
              </w:rPr>
            </w:pPr>
          </w:p>
        </w:tc>
      </w:tr>
    </w:tbl>
    <w:p w14:paraId="13E86A64" w14:textId="77777777" w:rsidR="00671CE0" w:rsidRDefault="00671CE0" w:rsidP="001C7456">
      <w:pPr>
        <w:jc w:val="both"/>
        <w:rPr>
          <w:rFonts w:ascii="Arial" w:hAnsi="Arial" w:cs="Arial"/>
          <w:b/>
          <w:u w:val="single"/>
        </w:rPr>
      </w:pPr>
    </w:p>
    <w:p w14:paraId="46CF60C0" w14:textId="77777777" w:rsidR="00F73CEF" w:rsidRDefault="00F73CEF" w:rsidP="001C7456">
      <w:pPr>
        <w:jc w:val="both"/>
        <w:rPr>
          <w:rFonts w:ascii="Arial" w:hAnsi="Arial" w:cs="Arial"/>
          <w:b/>
          <w:u w:val="single"/>
        </w:rPr>
      </w:pPr>
    </w:p>
    <w:p w14:paraId="77864CEF" w14:textId="441C550B" w:rsidR="00F73CEF" w:rsidRDefault="004436EE" w:rsidP="004436EE">
      <w:pPr>
        <w:spacing w:after="0"/>
        <w:jc w:val="both"/>
        <w:rPr>
          <w:rFonts w:ascii="Arial" w:hAnsi="Arial" w:cs="Arial"/>
          <w:b/>
          <w:u w:val="single"/>
        </w:rPr>
      </w:pPr>
      <w:r>
        <w:rPr>
          <w:rFonts w:ascii="Arial" w:hAnsi="Arial" w:cs="Arial"/>
          <w:b/>
          <w:u w:val="single"/>
        </w:rPr>
        <w:lastRenderedPageBreak/>
        <w:t>Bénéficiaires :</w:t>
      </w:r>
    </w:p>
    <w:p w14:paraId="51D43495" w14:textId="77777777" w:rsidR="004436EE" w:rsidRDefault="004436EE" w:rsidP="004436EE">
      <w:pPr>
        <w:spacing w:after="0"/>
        <w:jc w:val="both"/>
        <w:rPr>
          <w:rFonts w:ascii="Arial" w:hAnsi="Arial" w:cs="Arial"/>
        </w:rPr>
      </w:pPr>
    </w:p>
    <w:p w14:paraId="6394647B" w14:textId="6D96EB77" w:rsidR="004436EE" w:rsidRDefault="004436EE" w:rsidP="004436EE">
      <w:pPr>
        <w:spacing w:after="0"/>
        <w:jc w:val="both"/>
        <w:rPr>
          <w:rFonts w:ascii="Arial" w:hAnsi="Arial" w:cs="Arial"/>
          <w:b/>
          <w:u w:val="single"/>
        </w:rPr>
      </w:pPr>
      <w:r w:rsidRPr="000D50EB">
        <w:rPr>
          <w:rFonts w:ascii="Arial" w:hAnsi="Arial" w:cs="Arial"/>
        </w:rPr>
        <w:sym w:font="Wingdings" w:char="F0A8"/>
      </w:r>
      <w:r>
        <w:rPr>
          <w:rFonts w:ascii="Arial" w:hAnsi="Arial" w:cs="Arial"/>
        </w:rPr>
        <w:t xml:space="preserve"> Agents titulaires</w:t>
      </w:r>
      <w:r>
        <w:rPr>
          <w:rFonts w:ascii="Arial" w:hAnsi="Arial" w:cs="Arial"/>
        </w:rPr>
        <w:tab/>
      </w:r>
      <w:r>
        <w:rPr>
          <w:rFonts w:ascii="Arial" w:hAnsi="Arial" w:cs="Arial"/>
        </w:rPr>
        <w:tab/>
      </w:r>
      <w:r w:rsidRPr="000D50EB">
        <w:rPr>
          <w:rFonts w:ascii="Arial" w:hAnsi="Arial" w:cs="Arial"/>
        </w:rPr>
        <w:sym w:font="Wingdings" w:char="F0A8"/>
      </w:r>
      <w:r>
        <w:rPr>
          <w:rFonts w:ascii="Arial" w:hAnsi="Arial" w:cs="Arial"/>
        </w:rPr>
        <w:t xml:space="preserve"> Agents contractuels</w:t>
      </w:r>
    </w:p>
    <w:p w14:paraId="68E3CAE9" w14:textId="4EDFA271" w:rsidR="004436EE" w:rsidRDefault="004436EE" w:rsidP="004436EE">
      <w:pPr>
        <w:spacing w:after="0"/>
        <w:jc w:val="both"/>
        <w:rPr>
          <w:rFonts w:ascii="Arial" w:hAnsi="Arial" w:cs="Arial"/>
          <w:b/>
          <w:u w:val="single"/>
        </w:rPr>
      </w:pPr>
    </w:p>
    <w:p w14:paraId="756C88D1" w14:textId="20A9FB2C" w:rsidR="001C7456" w:rsidRPr="001F1CEA" w:rsidRDefault="001C7456" w:rsidP="004436EE">
      <w:pPr>
        <w:spacing w:after="0"/>
        <w:jc w:val="both"/>
        <w:rPr>
          <w:rFonts w:ascii="Arial" w:hAnsi="Arial" w:cs="Arial"/>
        </w:rPr>
      </w:pPr>
      <w:r w:rsidRPr="001F1CEA">
        <w:rPr>
          <w:rFonts w:ascii="Arial" w:hAnsi="Arial" w:cs="Arial"/>
          <w:b/>
          <w:u w:val="single"/>
        </w:rPr>
        <w:t>Cadres d’emplois concernés dans la</w:t>
      </w:r>
      <w:r w:rsidRPr="001F1CEA">
        <w:rPr>
          <w:rFonts w:ascii="Arial" w:hAnsi="Arial" w:cs="Arial"/>
          <w:u w:val="single"/>
        </w:rPr>
        <w:t xml:space="preserve"> </w:t>
      </w:r>
      <w:r w:rsidRPr="001F1CEA">
        <w:rPr>
          <w:rFonts w:ascii="Arial" w:hAnsi="Arial" w:cs="Arial"/>
          <w:b/>
          <w:u w:val="single"/>
        </w:rPr>
        <w:t>collectivité</w:t>
      </w:r>
      <w:r w:rsidRPr="001F1CEA">
        <w:rPr>
          <w:rFonts w:ascii="Arial" w:hAnsi="Arial" w:cs="Arial"/>
        </w:rPr>
        <w:t> :</w:t>
      </w:r>
    </w:p>
    <w:p w14:paraId="5FC9A466" w14:textId="77777777" w:rsidR="001C7456" w:rsidRPr="00BB0EFF" w:rsidRDefault="001C7456" w:rsidP="004436EE">
      <w:pPr>
        <w:spacing w:after="0"/>
        <w:jc w:val="both"/>
        <w:rPr>
          <w:rFonts w:ascii="Arial" w:hAnsi="Arial" w:cs="Arial"/>
          <w:sz w:val="16"/>
        </w:rPr>
      </w:pPr>
    </w:p>
    <w:p w14:paraId="55B4BB3D" w14:textId="383ECAD3" w:rsidR="001C7456" w:rsidRPr="000D50EB" w:rsidRDefault="001C7456" w:rsidP="004436EE">
      <w:pPr>
        <w:tabs>
          <w:tab w:val="left" w:pos="4820"/>
        </w:tabs>
        <w:spacing w:after="0"/>
        <w:jc w:val="both"/>
        <w:rPr>
          <w:rFonts w:ascii="Arial" w:hAnsi="Arial" w:cs="Arial"/>
        </w:rPr>
      </w:pPr>
      <w:r w:rsidRPr="000D50EB">
        <w:rPr>
          <w:rFonts w:ascii="Arial" w:hAnsi="Arial" w:cs="Arial"/>
        </w:rPr>
        <w:sym w:font="Wingdings" w:char="F0A8"/>
      </w:r>
      <w:r>
        <w:rPr>
          <w:rFonts w:ascii="Arial" w:hAnsi="Arial" w:cs="Arial"/>
        </w:rPr>
        <w:t xml:space="preserve"> </w:t>
      </w:r>
      <w:r w:rsidR="00F73CEF">
        <w:rPr>
          <w:rFonts w:ascii="Arial" w:hAnsi="Arial" w:cs="Arial"/>
        </w:rPr>
        <w:t>Directeur de Police municipale – Cat A.</w:t>
      </w:r>
      <w:r w:rsidR="008D5F64">
        <w:rPr>
          <w:rFonts w:ascii="Arial" w:hAnsi="Arial" w:cs="Arial"/>
        </w:rPr>
        <w:tab/>
      </w:r>
      <w:r w:rsidRPr="000D50EB">
        <w:rPr>
          <w:rFonts w:ascii="Arial" w:hAnsi="Arial" w:cs="Arial"/>
        </w:rPr>
        <w:sym w:font="Wingdings" w:char="F0A8"/>
      </w:r>
      <w:r w:rsidRPr="000D50EB">
        <w:rPr>
          <w:rFonts w:ascii="Arial" w:hAnsi="Arial" w:cs="Arial"/>
        </w:rPr>
        <w:t xml:space="preserve"> </w:t>
      </w:r>
      <w:r w:rsidR="00F73CEF">
        <w:rPr>
          <w:rFonts w:ascii="Arial" w:hAnsi="Arial" w:cs="Arial"/>
        </w:rPr>
        <w:t>Chef de service de Police municipale – Cat B.</w:t>
      </w:r>
    </w:p>
    <w:p w14:paraId="5F4A6DFD" w14:textId="64BEECE6" w:rsidR="00671CE0" w:rsidRPr="001D5B96" w:rsidRDefault="001C7456" w:rsidP="004436EE">
      <w:pPr>
        <w:tabs>
          <w:tab w:val="left" w:pos="4820"/>
        </w:tabs>
        <w:spacing w:after="0"/>
        <w:jc w:val="both"/>
        <w:rPr>
          <w:rFonts w:ascii="Arial" w:hAnsi="Arial" w:cs="Arial"/>
        </w:rPr>
      </w:pPr>
      <w:r w:rsidRPr="000D50EB">
        <w:rPr>
          <w:rFonts w:ascii="Arial" w:hAnsi="Arial" w:cs="Arial"/>
        </w:rPr>
        <w:sym w:font="Wingdings" w:char="F0A8"/>
      </w:r>
      <w:r w:rsidRPr="000D50EB">
        <w:rPr>
          <w:rFonts w:ascii="Arial" w:hAnsi="Arial" w:cs="Arial"/>
        </w:rPr>
        <w:t xml:space="preserve"> </w:t>
      </w:r>
      <w:r w:rsidR="00F73CEF">
        <w:rPr>
          <w:rFonts w:ascii="Arial" w:hAnsi="Arial" w:cs="Arial"/>
        </w:rPr>
        <w:t>Agents de Police mun</w:t>
      </w:r>
      <w:r w:rsidR="00352441">
        <w:rPr>
          <w:rFonts w:ascii="Arial" w:hAnsi="Arial" w:cs="Arial"/>
        </w:rPr>
        <w:t>i</w:t>
      </w:r>
      <w:r w:rsidR="00F73CEF">
        <w:rPr>
          <w:rFonts w:ascii="Arial" w:hAnsi="Arial" w:cs="Arial"/>
        </w:rPr>
        <w:t>cipale – Cat C.</w:t>
      </w:r>
      <w:r w:rsidR="008D5F64">
        <w:rPr>
          <w:rFonts w:ascii="Arial" w:hAnsi="Arial" w:cs="Arial"/>
        </w:rPr>
        <w:tab/>
      </w:r>
      <w:r w:rsidRPr="000D50EB">
        <w:rPr>
          <w:rFonts w:ascii="Arial" w:hAnsi="Arial" w:cs="Arial"/>
        </w:rPr>
        <w:sym w:font="Wingdings" w:char="F0A8"/>
      </w:r>
      <w:r w:rsidRPr="000D50EB">
        <w:rPr>
          <w:rFonts w:ascii="Arial" w:hAnsi="Arial" w:cs="Arial"/>
        </w:rPr>
        <w:t xml:space="preserve"> </w:t>
      </w:r>
      <w:r w:rsidR="00F73CEF">
        <w:rPr>
          <w:rFonts w:ascii="Arial" w:hAnsi="Arial" w:cs="Arial"/>
        </w:rPr>
        <w:t>Garde champêtre – Cat C.</w:t>
      </w:r>
    </w:p>
    <w:p w14:paraId="6731005A" w14:textId="77777777" w:rsidR="001D5B96" w:rsidRDefault="001D5B96" w:rsidP="004436EE">
      <w:pPr>
        <w:spacing w:after="0"/>
        <w:ind w:right="-851"/>
        <w:jc w:val="center"/>
        <w:rPr>
          <w:b/>
          <w:color w:val="002060"/>
          <w:sz w:val="24"/>
          <w:szCs w:val="24"/>
          <w:u w:val="single"/>
        </w:rPr>
      </w:pPr>
    </w:p>
    <w:p w14:paraId="66885EAD" w14:textId="77777777" w:rsidR="004436EE" w:rsidRDefault="004436EE" w:rsidP="004436EE">
      <w:pPr>
        <w:spacing w:after="0"/>
        <w:ind w:right="-851"/>
        <w:jc w:val="center"/>
        <w:rPr>
          <w:b/>
          <w:color w:val="002060"/>
          <w:sz w:val="24"/>
          <w:szCs w:val="24"/>
          <w:u w:val="single"/>
        </w:rPr>
      </w:pPr>
    </w:p>
    <w:p w14:paraId="059DEBDD" w14:textId="57024FD8" w:rsidR="003F4081" w:rsidRDefault="001D5B96" w:rsidP="004436EE">
      <w:pPr>
        <w:spacing w:after="0"/>
        <w:ind w:right="-851"/>
        <w:rPr>
          <w:b/>
          <w:color w:val="002060"/>
          <w:sz w:val="24"/>
          <w:szCs w:val="24"/>
        </w:rPr>
      </w:pPr>
      <w:r w:rsidRPr="001D5B96">
        <w:rPr>
          <w:b/>
          <w:color w:val="002060"/>
          <w:sz w:val="24"/>
          <w:szCs w:val="24"/>
        </w:rPr>
        <w:t xml:space="preserve">                                                                                     </w:t>
      </w:r>
      <w:r w:rsidR="00F73CEF">
        <w:rPr>
          <w:b/>
          <w:color w:val="002060"/>
          <w:sz w:val="24"/>
          <w:szCs w:val="24"/>
          <w:u w:val="single"/>
        </w:rPr>
        <w:t>Part Fixe</w:t>
      </w:r>
      <w:r w:rsidR="00AF3CDA" w:rsidRPr="001F1CEA">
        <w:rPr>
          <w:b/>
          <w:color w:val="002060"/>
          <w:sz w:val="24"/>
          <w:szCs w:val="24"/>
        </w:rPr>
        <w:t xml:space="preserve"> (I</w:t>
      </w:r>
      <w:r w:rsidR="00776CB9">
        <w:rPr>
          <w:b/>
          <w:color w:val="002060"/>
          <w:sz w:val="24"/>
          <w:szCs w:val="24"/>
        </w:rPr>
        <w:t>SF</w:t>
      </w:r>
      <w:r w:rsidR="00AF3CDA" w:rsidRPr="001F1CEA">
        <w:rPr>
          <w:b/>
          <w:color w:val="002060"/>
          <w:sz w:val="24"/>
          <w:szCs w:val="24"/>
        </w:rPr>
        <w:t>E)</w:t>
      </w:r>
    </w:p>
    <w:p w14:paraId="479CA7DA" w14:textId="77777777" w:rsidR="004436EE" w:rsidRDefault="004436EE" w:rsidP="004436EE">
      <w:pPr>
        <w:spacing w:after="0"/>
        <w:ind w:right="-851"/>
        <w:rPr>
          <w:b/>
          <w:color w:val="002060"/>
          <w:sz w:val="24"/>
          <w:szCs w:val="24"/>
        </w:rPr>
      </w:pPr>
    </w:p>
    <w:tbl>
      <w:tblPr>
        <w:tblStyle w:val="Grilledutableau"/>
        <w:tblW w:w="7600" w:type="dxa"/>
        <w:tblInd w:w="1042" w:type="dxa"/>
        <w:tblLayout w:type="fixed"/>
        <w:tblLook w:val="04A0" w:firstRow="1" w:lastRow="0" w:firstColumn="1" w:lastColumn="0" w:noHBand="0" w:noVBand="1"/>
      </w:tblPr>
      <w:tblGrid>
        <w:gridCol w:w="2533"/>
        <w:gridCol w:w="2533"/>
        <w:gridCol w:w="2534"/>
      </w:tblGrid>
      <w:tr w:rsidR="00776CB9" w:rsidRPr="002B319B" w14:paraId="28BAC869" w14:textId="77777777" w:rsidTr="00A16928">
        <w:trPr>
          <w:trHeight w:val="224"/>
        </w:trPr>
        <w:tc>
          <w:tcPr>
            <w:tcW w:w="2533" w:type="dxa"/>
            <w:tcBorders>
              <w:bottom w:val="single" w:sz="4" w:space="0" w:color="auto"/>
            </w:tcBorders>
            <w:shd w:val="clear" w:color="auto" w:fill="9CC2E5" w:themeFill="accent1" w:themeFillTint="99"/>
          </w:tcPr>
          <w:p w14:paraId="4FFA5BC2" w14:textId="431444B3" w:rsidR="00776CB9" w:rsidRPr="002B319B" w:rsidRDefault="00776CB9" w:rsidP="004436EE">
            <w:pPr>
              <w:jc w:val="center"/>
              <w:rPr>
                <w:sz w:val="21"/>
                <w:szCs w:val="21"/>
              </w:rPr>
            </w:pPr>
            <w:r>
              <w:rPr>
                <w:sz w:val="21"/>
                <w:szCs w:val="21"/>
              </w:rPr>
              <w:t>Cadres d’emplois</w:t>
            </w:r>
          </w:p>
        </w:tc>
        <w:tc>
          <w:tcPr>
            <w:tcW w:w="2533" w:type="dxa"/>
            <w:tcBorders>
              <w:bottom w:val="single" w:sz="4" w:space="0" w:color="auto"/>
            </w:tcBorders>
            <w:shd w:val="clear" w:color="auto" w:fill="9CC2E5" w:themeFill="accent1" w:themeFillTint="99"/>
          </w:tcPr>
          <w:p w14:paraId="529EF89E" w14:textId="3C881F19" w:rsidR="00776CB9" w:rsidRDefault="00776CB9" w:rsidP="004436EE">
            <w:pPr>
              <w:jc w:val="center"/>
              <w:rPr>
                <w:sz w:val="21"/>
                <w:szCs w:val="21"/>
              </w:rPr>
            </w:pPr>
            <w:r>
              <w:rPr>
                <w:sz w:val="21"/>
                <w:szCs w:val="21"/>
              </w:rPr>
              <w:t>Taux maximum autorisés</w:t>
            </w:r>
          </w:p>
        </w:tc>
        <w:tc>
          <w:tcPr>
            <w:tcW w:w="2534" w:type="dxa"/>
            <w:tcBorders>
              <w:bottom w:val="single" w:sz="4" w:space="0" w:color="auto"/>
            </w:tcBorders>
            <w:shd w:val="clear" w:color="auto" w:fill="9CC2E5" w:themeFill="accent1" w:themeFillTint="99"/>
          </w:tcPr>
          <w:p w14:paraId="37B4A8C1" w14:textId="3780882D" w:rsidR="00776CB9" w:rsidRPr="002B319B" w:rsidRDefault="00776CB9" w:rsidP="004436EE">
            <w:pPr>
              <w:jc w:val="center"/>
              <w:rPr>
                <w:sz w:val="21"/>
                <w:szCs w:val="21"/>
              </w:rPr>
            </w:pPr>
            <w:r>
              <w:rPr>
                <w:sz w:val="21"/>
                <w:szCs w:val="21"/>
              </w:rPr>
              <w:t>Taux retenus par la collectivité ou l’EPCI</w:t>
            </w:r>
          </w:p>
        </w:tc>
      </w:tr>
      <w:tr w:rsidR="00776CB9" w:rsidRPr="002B319B" w14:paraId="0A27A321" w14:textId="77777777" w:rsidTr="00A16928">
        <w:trPr>
          <w:trHeight w:val="224"/>
        </w:trPr>
        <w:tc>
          <w:tcPr>
            <w:tcW w:w="2533" w:type="dxa"/>
          </w:tcPr>
          <w:p w14:paraId="4FDA99B3" w14:textId="0F0BE84F" w:rsidR="00776CB9" w:rsidRPr="002B319B" w:rsidRDefault="00776CB9" w:rsidP="004436EE">
            <w:pPr>
              <w:rPr>
                <w:sz w:val="21"/>
                <w:szCs w:val="21"/>
              </w:rPr>
            </w:pPr>
            <w:r>
              <w:rPr>
                <w:sz w:val="21"/>
                <w:szCs w:val="21"/>
              </w:rPr>
              <w:t>Directeur</w:t>
            </w:r>
          </w:p>
        </w:tc>
        <w:tc>
          <w:tcPr>
            <w:tcW w:w="2533" w:type="dxa"/>
          </w:tcPr>
          <w:p w14:paraId="10475726" w14:textId="5D5C4DE2" w:rsidR="00776CB9" w:rsidRDefault="00776CB9" w:rsidP="004436EE">
            <w:pPr>
              <w:jc w:val="center"/>
              <w:rPr>
                <w:sz w:val="21"/>
                <w:szCs w:val="21"/>
              </w:rPr>
            </w:pPr>
            <w:r>
              <w:rPr>
                <w:sz w:val="21"/>
                <w:szCs w:val="21"/>
              </w:rPr>
              <w:t>33%</w:t>
            </w:r>
          </w:p>
        </w:tc>
        <w:tc>
          <w:tcPr>
            <w:tcW w:w="2534" w:type="dxa"/>
          </w:tcPr>
          <w:p w14:paraId="1BE70E98" w14:textId="4681752F" w:rsidR="00776CB9" w:rsidRPr="002B319B" w:rsidRDefault="00776CB9" w:rsidP="004436EE">
            <w:pPr>
              <w:jc w:val="center"/>
              <w:rPr>
                <w:sz w:val="21"/>
                <w:szCs w:val="21"/>
              </w:rPr>
            </w:pPr>
            <w:r>
              <w:rPr>
                <w:sz w:val="21"/>
                <w:szCs w:val="21"/>
              </w:rPr>
              <w:t>…………</w:t>
            </w:r>
          </w:p>
        </w:tc>
      </w:tr>
      <w:tr w:rsidR="00776CB9" w:rsidRPr="002B319B" w14:paraId="543FDA78" w14:textId="77777777" w:rsidTr="00A16928">
        <w:trPr>
          <w:trHeight w:val="224"/>
        </w:trPr>
        <w:tc>
          <w:tcPr>
            <w:tcW w:w="2533" w:type="dxa"/>
          </w:tcPr>
          <w:p w14:paraId="42B60901" w14:textId="789AD333" w:rsidR="00776CB9" w:rsidRDefault="00776CB9" w:rsidP="004436EE">
            <w:pPr>
              <w:rPr>
                <w:sz w:val="21"/>
                <w:szCs w:val="21"/>
              </w:rPr>
            </w:pPr>
            <w:r>
              <w:rPr>
                <w:sz w:val="21"/>
                <w:szCs w:val="21"/>
              </w:rPr>
              <w:t>Chef</w:t>
            </w:r>
          </w:p>
        </w:tc>
        <w:tc>
          <w:tcPr>
            <w:tcW w:w="2533" w:type="dxa"/>
          </w:tcPr>
          <w:p w14:paraId="5C844979" w14:textId="3D5A4415" w:rsidR="00776CB9" w:rsidRDefault="00776CB9" w:rsidP="004436EE">
            <w:pPr>
              <w:jc w:val="center"/>
              <w:rPr>
                <w:sz w:val="21"/>
                <w:szCs w:val="21"/>
              </w:rPr>
            </w:pPr>
            <w:r>
              <w:rPr>
                <w:sz w:val="21"/>
                <w:szCs w:val="21"/>
              </w:rPr>
              <w:t>32%</w:t>
            </w:r>
          </w:p>
        </w:tc>
        <w:tc>
          <w:tcPr>
            <w:tcW w:w="2534" w:type="dxa"/>
          </w:tcPr>
          <w:p w14:paraId="5A038631" w14:textId="78D063EF" w:rsidR="00776CB9" w:rsidRDefault="00776CB9" w:rsidP="004436EE">
            <w:pPr>
              <w:jc w:val="center"/>
              <w:rPr>
                <w:sz w:val="21"/>
                <w:szCs w:val="21"/>
              </w:rPr>
            </w:pPr>
            <w:r>
              <w:rPr>
                <w:sz w:val="21"/>
                <w:szCs w:val="21"/>
              </w:rPr>
              <w:t>…………</w:t>
            </w:r>
          </w:p>
        </w:tc>
      </w:tr>
      <w:tr w:rsidR="00776CB9" w:rsidRPr="002B319B" w14:paraId="22BD1345" w14:textId="77777777" w:rsidTr="00A16928">
        <w:trPr>
          <w:trHeight w:val="224"/>
        </w:trPr>
        <w:tc>
          <w:tcPr>
            <w:tcW w:w="2533" w:type="dxa"/>
          </w:tcPr>
          <w:p w14:paraId="0D3B1836" w14:textId="78464BC9" w:rsidR="00776CB9" w:rsidRDefault="00776CB9" w:rsidP="004436EE">
            <w:pPr>
              <w:rPr>
                <w:sz w:val="21"/>
                <w:szCs w:val="21"/>
              </w:rPr>
            </w:pPr>
            <w:r>
              <w:rPr>
                <w:sz w:val="21"/>
                <w:szCs w:val="21"/>
              </w:rPr>
              <w:t>Agent</w:t>
            </w:r>
          </w:p>
        </w:tc>
        <w:tc>
          <w:tcPr>
            <w:tcW w:w="2533" w:type="dxa"/>
          </w:tcPr>
          <w:p w14:paraId="2F1C8C4F" w14:textId="46D721E3" w:rsidR="00776CB9" w:rsidRDefault="00776CB9" w:rsidP="004436EE">
            <w:pPr>
              <w:jc w:val="center"/>
              <w:rPr>
                <w:sz w:val="21"/>
                <w:szCs w:val="21"/>
              </w:rPr>
            </w:pPr>
            <w:r>
              <w:rPr>
                <w:sz w:val="21"/>
                <w:szCs w:val="21"/>
              </w:rPr>
              <w:t>30%</w:t>
            </w:r>
          </w:p>
        </w:tc>
        <w:tc>
          <w:tcPr>
            <w:tcW w:w="2534" w:type="dxa"/>
          </w:tcPr>
          <w:p w14:paraId="753F917B" w14:textId="6D96C374" w:rsidR="00776CB9" w:rsidRDefault="00776CB9" w:rsidP="004436EE">
            <w:pPr>
              <w:jc w:val="center"/>
              <w:rPr>
                <w:sz w:val="21"/>
                <w:szCs w:val="21"/>
              </w:rPr>
            </w:pPr>
            <w:r>
              <w:rPr>
                <w:sz w:val="21"/>
                <w:szCs w:val="21"/>
              </w:rPr>
              <w:t>…………</w:t>
            </w:r>
          </w:p>
        </w:tc>
      </w:tr>
      <w:tr w:rsidR="00776CB9" w:rsidRPr="002B319B" w14:paraId="25F4A417" w14:textId="77777777" w:rsidTr="00A16928">
        <w:trPr>
          <w:trHeight w:val="224"/>
        </w:trPr>
        <w:tc>
          <w:tcPr>
            <w:tcW w:w="2533" w:type="dxa"/>
            <w:tcBorders>
              <w:bottom w:val="single" w:sz="4" w:space="0" w:color="auto"/>
            </w:tcBorders>
          </w:tcPr>
          <w:p w14:paraId="2FF48CA4" w14:textId="4CE7981C" w:rsidR="00776CB9" w:rsidRDefault="00776CB9" w:rsidP="004436EE">
            <w:pPr>
              <w:rPr>
                <w:sz w:val="21"/>
                <w:szCs w:val="21"/>
              </w:rPr>
            </w:pPr>
            <w:r>
              <w:rPr>
                <w:sz w:val="21"/>
                <w:szCs w:val="21"/>
              </w:rPr>
              <w:t>Garde champêtre</w:t>
            </w:r>
          </w:p>
        </w:tc>
        <w:tc>
          <w:tcPr>
            <w:tcW w:w="2533" w:type="dxa"/>
            <w:tcBorders>
              <w:bottom w:val="single" w:sz="4" w:space="0" w:color="auto"/>
            </w:tcBorders>
          </w:tcPr>
          <w:p w14:paraId="53C44898" w14:textId="723C610E" w:rsidR="00776CB9" w:rsidRDefault="00776CB9" w:rsidP="004436EE">
            <w:pPr>
              <w:jc w:val="center"/>
              <w:rPr>
                <w:sz w:val="21"/>
                <w:szCs w:val="21"/>
              </w:rPr>
            </w:pPr>
            <w:r>
              <w:rPr>
                <w:sz w:val="21"/>
                <w:szCs w:val="21"/>
              </w:rPr>
              <w:t>30%</w:t>
            </w:r>
          </w:p>
        </w:tc>
        <w:tc>
          <w:tcPr>
            <w:tcW w:w="2534" w:type="dxa"/>
            <w:tcBorders>
              <w:bottom w:val="single" w:sz="4" w:space="0" w:color="auto"/>
            </w:tcBorders>
          </w:tcPr>
          <w:p w14:paraId="2C21C0F8" w14:textId="4BD52E41" w:rsidR="00776CB9" w:rsidRDefault="00776CB9" w:rsidP="004436EE">
            <w:pPr>
              <w:jc w:val="center"/>
              <w:rPr>
                <w:sz w:val="21"/>
                <w:szCs w:val="21"/>
              </w:rPr>
            </w:pPr>
            <w:r>
              <w:rPr>
                <w:sz w:val="21"/>
                <w:szCs w:val="21"/>
              </w:rPr>
              <w:t>…………</w:t>
            </w:r>
          </w:p>
        </w:tc>
      </w:tr>
    </w:tbl>
    <w:p w14:paraId="1BB4AA8A" w14:textId="77777777" w:rsidR="00F26F8F" w:rsidRDefault="00F26F8F" w:rsidP="004436EE">
      <w:pPr>
        <w:tabs>
          <w:tab w:val="left" w:pos="2550"/>
        </w:tabs>
        <w:spacing w:after="0" w:line="240" w:lineRule="auto"/>
        <w:jc w:val="both"/>
        <w:rPr>
          <w:color w:val="FF0000"/>
        </w:rPr>
      </w:pPr>
    </w:p>
    <w:p w14:paraId="124DF0A6" w14:textId="74FB0E56" w:rsidR="001D5B96" w:rsidRDefault="001D5B96" w:rsidP="004436EE">
      <w:pPr>
        <w:spacing w:after="0"/>
        <w:ind w:right="-851"/>
        <w:rPr>
          <w:rFonts w:ascii="Calibri" w:hAnsi="Calibri" w:cs="Calibri"/>
          <w:bCs/>
          <w:color w:val="000000" w:themeColor="text1"/>
        </w:rPr>
      </w:pPr>
      <w:r w:rsidRPr="001D5B96">
        <w:rPr>
          <w:rFonts w:ascii="Calibri" w:hAnsi="Calibri" w:cs="Calibri"/>
          <w:bCs/>
          <w:color w:val="000000" w:themeColor="text1"/>
        </w:rPr>
        <w:t>L</w:t>
      </w:r>
      <w:r w:rsidR="00382144">
        <w:rPr>
          <w:rFonts w:ascii="Calibri" w:hAnsi="Calibri" w:cs="Calibri"/>
          <w:bCs/>
          <w:color w:val="000000" w:themeColor="text1"/>
        </w:rPr>
        <w:t>a part fixe de l</w:t>
      </w:r>
      <w:r w:rsidRPr="001D5B96">
        <w:rPr>
          <w:rFonts w:ascii="Calibri" w:hAnsi="Calibri" w:cs="Calibri"/>
          <w:bCs/>
          <w:color w:val="000000" w:themeColor="text1"/>
        </w:rPr>
        <w:t>’ISFE est versée mensuellement.</w:t>
      </w:r>
    </w:p>
    <w:p w14:paraId="0D99C543" w14:textId="77777777" w:rsidR="004436EE" w:rsidRDefault="004436EE" w:rsidP="004436EE">
      <w:pPr>
        <w:spacing w:after="0"/>
        <w:ind w:right="-851"/>
        <w:rPr>
          <w:rFonts w:ascii="Calibri" w:hAnsi="Calibri" w:cs="Calibri"/>
          <w:bCs/>
          <w:color w:val="000000" w:themeColor="text1"/>
        </w:rPr>
      </w:pPr>
    </w:p>
    <w:p w14:paraId="04611A4E" w14:textId="77777777" w:rsidR="004436EE" w:rsidRPr="001D5B96" w:rsidRDefault="004436EE" w:rsidP="004436EE">
      <w:pPr>
        <w:spacing w:after="0"/>
        <w:ind w:right="-851"/>
        <w:rPr>
          <w:rFonts w:ascii="Calibri" w:hAnsi="Calibri" w:cs="Calibri"/>
          <w:bCs/>
          <w:color w:val="000000" w:themeColor="text1"/>
        </w:rPr>
      </w:pPr>
    </w:p>
    <w:p w14:paraId="6689A0DD" w14:textId="03CE2D53" w:rsidR="00F26F8F" w:rsidRDefault="001D5B96" w:rsidP="004436EE">
      <w:pPr>
        <w:spacing w:after="0"/>
        <w:ind w:right="-851"/>
        <w:rPr>
          <w:b/>
          <w:color w:val="002060"/>
          <w:sz w:val="24"/>
          <w:szCs w:val="24"/>
        </w:rPr>
      </w:pPr>
      <w:r w:rsidRPr="001D5B96">
        <w:rPr>
          <w:b/>
          <w:color w:val="002060"/>
          <w:sz w:val="24"/>
          <w:szCs w:val="24"/>
        </w:rPr>
        <w:t xml:space="preserve">                                                                                      </w:t>
      </w:r>
      <w:r w:rsidR="00776CB9">
        <w:rPr>
          <w:b/>
          <w:color w:val="002060"/>
          <w:sz w:val="24"/>
          <w:szCs w:val="24"/>
          <w:u w:val="single"/>
        </w:rPr>
        <w:t>Part Variable</w:t>
      </w:r>
      <w:r w:rsidR="00776CB9" w:rsidRPr="001F1CEA">
        <w:rPr>
          <w:b/>
          <w:color w:val="002060"/>
          <w:sz w:val="24"/>
          <w:szCs w:val="24"/>
        </w:rPr>
        <w:t xml:space="preserve"> (I</w:t>
      </w:r>
      <w:r w:rsidR="00776CB9">
        <w:rPr>
          <w:b/>
          <w:color w:val="002060"/>
          <w:sz w:val="24"/>
          <w:szCs w:val="24"/>
        </w:rPr>
        <w:t>SF</w:t>
      </w:r>
      <w:r w:rsidR="00776CB9" w:rsidRPr="001F1CEA">
        <w:rPr>
          <w:b/>
          <w:color w:val="002060"/>
          <w:sz w:val="24"/>
          <w:szCs w:val="24"/>
        </w:rPr>
        <w:t>E)</w:t>
      </w:r>
    </w:p>
    <w:p w14:paraId="181DDEC1" w14:textId="77777777" w:rsidR="004436EE" w:rsidRPr="001D5B96" w:rsidRDefault="004436EE" w:rsidP="004436EE">
      <w:pPr>
        <w:spacing w:after="0"/>
        <w:ind w:right="-851"/>
        <w:rPr>
          <w:b/>
          <w:color w:val="002060"/>
          <w:sz w:val="24"/>
          <w:szCs w:val="24"/>
        </w:rPr>
      </w:pPr>
    </w:p>
    <w:p w14:paraId="4CDFBCFC" w14:textId="551A588C" w:rsidR="00F26F8F" w:rsidRPr="001D5B96" w:rsidRDefault="00776CB9" w:rsidP="004436EE">
      <w:pPr>
        <w:tabs>
          <w:tab w:val="left" w:pos="2550"/>
        </w:tabs>
        <w:spacing w:after="0" w:line="240" w:lineRule="auto"/>
        <w:jc w:val="both"/>
        <w:rPr>
          <w:color w:val="000000" w:themeColor="text1"/>
        </w:rPr>
      </w:pPr>
      <w:r w:rsidRPr="001D5B96">
        <w:rPr>
          <w:color w:val="000000" w:themeColor="text1"/>
        </w:rPr>
        <w:t xml:space="preserve">Liste des critères retenus relatifs à l’engagement professionnel et à la </w:t>
      </w:r>
      <w:r w:rsidR="000B33C1" w:rsidRPr="001D5B96">
        <w:rPr>
          <w:color w:val="000000" w:themeColor="text1"/>
        </w:rPr>
        <w:t>manière de servir</w:t>
      </w:r>
      <w:r w:rsidRPr="001D5B96">
        <w:rPr>
          <w:color w:val="000000" w:themeColor="text1"/>
        </w:rPr>
        <w:t xml:space="preserve"> de l’agent :</w:t>
      </w:r>
    </w:p>
    <w:p w14:paraId="59619B16" w14:textId="77777777" w:rsidR="00776CB9" w:rsidRDefault="00776CB9" w:rsidP="004436EE">
      <w:pPr>
        <w:tabs>
          <w:tab w:val="left" w:pos="2550"/>
        </w:tabs>
        <w:spacing w:after="0" w:line="240" w:lineRule="auto"/>
        <w:jc w:val="both"/>
        <w:rPr>
          <w:color w:val="FF0000"/>
        </w:rPr>
      </w:pPr>
    </w:p>
    <w:tbl>
      <w:tblPr>
        <w:tblStyle w:val="Grilledutableau"/>
        <w:tblW w:w="7600" w:type="dxa"/>
        <w:tblInd w:w="1042" w:type="dxa"/>
        <w:tblLayout w:type="fixed"/>
        <w:tblLook w:val="04A0" w:firstRow="1" w:lastRow="0" w:firstColumn="1" w:lastColumn="0" w:noHBand="0" w:noVBand="1"/>
      </w:tblPr>
      <w:tblGrid>
        <w:gridCol w:w="2533"/>
        <w:gridCol w:w="2533"/>
        <w:gridCol w:w="2534"/>
      </w:tblGrid>
      <w:tr w:rsidR="000B33C1" w:rsidRPr="002B319B" w14:paraId="424F8593" w14:textId="77777777" w:rsidTr="00A16928">
        <w:trPr>
          <w:trHeight w:val="224"/>
        </w:trPr>
        <w:tc>
          <w:tcPr>
            <w:tcW w:w="2533" w:type="dxa"/>
            <w:tcBorders>
              <w:bottom w:val="single" w:sz="4" w:space="0" w:color="auto"/>
            </w:tcBorders>
            <w:shd w:val="clear" w:color="auto" w:fill="9CC2E5" w:themeFill="accent1" w:themeFillTint="99"/>
          </w:tcPr>
          <w:p w14:paraId="00FA24DF" w14:textId="77777777" w:rsidR="000B33C1" w:rsidRPr="002B319B" w:rsidRDefault="000B33C1" w:rsidP="004436EE">
            <w:pPr>
              <w:jc w:val="center"/>
              <w:rPr>
                <w:sz w:val="21"/>
                <w:szCs w:val="21"/>
              </w:rPr>
            </w:pPr>
            <w:r>
              <w:rPr>
                <w:sz w:val="21"/>
                <w:szCs w:val="21"/>
              </w:rPr>
              <w:t>Cadres d’emplois</w:t>
            </w:r>
          </w:p>
        </w:tc>
        <w:tc>
          <w:tcPr>
            <w:tcW w:w="2533" w:type="dxa"/>
            <w:tcBorders>
              <w:bottom w:val="single" w:sz="4" w:space="0" w:color="auto"/>
            </w:tcBorders>
            <w:shd w:val="clear" w:color="auto" w:fill="9CC2E5" w:themeFill="accent1" w:themeFillTint="99"/>
          </w:tcPr>
          <w:p w14:paraId="17652202" w14:textId="72AE834B" w:rsidR="000B33C1" w:rsidRDefault="000B33C1" w:rsidP="004436EE">
            <w:pPr>
              <w:jc w:val="center"/>
              <w:rPr>
                <w:sz w:val="21"/>
                <w:szCs w:val="21"/>
              </w:rPr>
            </w:pPr>
            <w:r>
              <w:rPr>
                <w:sz w:val="21"/>
                <w:szCs w:val="21"/>
              </w:rPr>
              <w:t>Critères relatifs à l’engagement professionnel</w:t>
            </w:r>
          </w:p>
        </w:tc>
        <w:tc>
          <w:tcPr>
            <w:tcW w:w="2534" w:type="dxa"/>
            <w:tcBorders>
              <w:bottom w:val="single" w:sz="4" w:space="0" w:color="auto"/>
            </w:tcBorders>
            <w:shd w:val="clear" w:color="auto" w:fill="9CC2E5" w:themeFill="accent1" w:themeFillTint="99"/>
          </w:tcPr>
          <w:p w14:paraId="1DD6538A" w14:textId="283517BA" w:rsidR="000B33C1" w:rsidRPr="002B319B" w:rsidRDefault="000B33C1" w:rsidP="004436EE">
            <w:pPr>
              <w:jc w:val="center"/>
              <w:rPr>
                <w:sz w:val="21"/>
                <w:szCs w:val="21"/>
              </w:rPr>
            </w:pPr>
            <w:r>
              <w:rPr>
                <w:sz w:val="21"/>
                <w:szCs w:val="21"/>
              </w:rPr>
              <w:t>Critères relatifs à la manière de servir</w:t>
            </w:r>
          </w:p>
        </w:tc>
      </w:tr>
      <w:tr w:rsidR="001D5B96" w:rsidRPr="002B319B" w14:paraId="012452AC" w14:textId="77777777" w:rsidTr="00A16928">
        <w:trPr>
          <w:trHeight w:val="224"/>
        </w:trPr>
        <w:tc>
          <w:tcPr>
            <w:tcW w:w="2533" w:type="dxa"/>
          </w:tcPr>
          <w:p w14:paraId="1AF4AB5E" w14:textId="77777777" w:rsidR="001D5B96" w:rsidRDefault="001D5B96" w:rsidP="004436EE">
            <w:pPr>
              <w:rPr>
                <w:sz w:val="21"/>
                <w:szCs w:val="21"/>
              </w:rPr>
            </w:pPr>
          </w:p>
          <w:p w14:paraId="4E823A22" w14:textId="77777777" w:rsidR="001D5B96" w:rsidRDefault="001D5B96" w:rsidP="004436EE">
            <w:pPr>
              <w:rPr>
                <w:sz w:val="21"/>
                <w:szCs w:val="21"/>
              </w:rPr>
            </w:pPr>
          </w:p>
          <w:p w14:paraId="2B096CCB" w14:textId="77777777" w:rsidR="001D5B96" w:rsidRDefault="001D5B96" w:rsidP="004436EE">
            <w:pPr>
              <w:rPr>
                <w:sz w:val="21"/>
                <w:szCs w:val="21"/>
              </w:rPr>
            </w:pPr>
          </w:p>
          <w:p w14:paraId="7FC42F94" w14:textId="74FD0DDA" w:rsidR="001D5B96" w:rsidRPr="002B319B" w:rsidRDefault="001D5B96" w:rsidP="004436EE">
            <w:pPr>
              <w:rPr>
                <w:sz w:val="21"/>
                <w:szCs w:val="21"/>
              </w:rPr>
            </w:pPr>
            <w:r>
              <w:rPr>
                <w:sz w:val="21"/>
                <w:szCs w:val="21"/>
              </w:rPr>
              <w:t>Directeur</w:t>
            </w:r>
          </w:p>
        </w:tc>
        <w:tc>
          <w:tcPr>
            <w:tcW w:w="2533" w:type="dxa"/>
          </w:tcPr>
          <w:p w14:paraId="120BCB40" w14:textId="77777777" w:rsidR="001D5B96" w:rsidRDefault="001D5B96" w:rsidP="004436EE">
            <w:pPr>
              <w:jc w:val="center"/>
              <w:rPr>
                <w:rStyle w:val="Emphaseple"/>
                <w:i w:val="0"/>
                <w:iCs w:val="0"/>
              </w:rPr>
            </w:pPr>
          </w:p>
          <w:p w14:paraId="14E66730" w14:textId="4587B831" w:rsidR="001D5B96" w:rsidRDefault="001D5B96" w:rsidP="004436EE">
            <w:pPr>
              <w:jc w:val="center"/>
              <w:rPr>
                <w:rStyle w:val="Emphaseple"/>
                <w:i w:val="0"/>
                <w:iCs w:val="0"/>
              </w:rPr>
            </w:pPr>
            <w:r>
              <w:rPr>
                <w:rStyle w:val="Emphaseple"/>
                <w:i w:val="0"/>
                <w:iCs w:val="0"/>
              </w:rPr>
              <w:t>………………………………………………………………………………………………………………………………………………………………</w:t>
            </w:r>
          </w:p>
          <w:p w14:paraId="24623AC0" w14:textId="70331B62" w:rsidR="001D5B96" w:rsidRPr="001D5B96" w:rsidRDefault="001D5B96" w:rsidP="004436EE">
            <w:pPr>
              <w:rPr>
                <w:rStyle w:val="Emphaseple"/>
                <w:i w:val="0"/>
                <w:iCs w:val="0"/>
              </w:rPr>
            </w:pPr>
          </w:p>
        </w:tc>
        <w:tc>
          <w:tcPr>
            <w:tcW w:w="2534" w:type="dxa"/>
          </w:tcPr>
          <w:p w14:paraId="5489A823" w14:textId="77777777" w:rsidR="001D5B96" w:rsidRDefault="001D5B96" w:rsidP="004436EE">
            <w:pPr>
              <w:jc w:val="center"/>
              <w:rPr>
                <w:rStyle w:val="Emphaseple"/>
                <w:i w:val="0"/>
                <w:iCs w:val="0"/>
              </w:rPr>
            </w:pPr>
          </w:p>
          <w:p w14:paraId="4004268C" w14:textId="02B214CF" w:rsidR="001D5B96" w:rsidRDefault="001D5B96" w:rsidP="004436EE">
            <w:pPr>
              <w:jc w:val="center"/>
              <w:rPr>
                <w:rStyle w:val="Emphaseple"/>
                <w:i w:val="0"/>
                <w:iCs w:val="0"/>
              </w:rPr>
            </w:pPr>
            <w:r>
              <w:rPr>
                <w:rStyle w:val="Emphaseple"/>
                <w:i w:val="0"/>
                <w:iCs w:val="0"/>
              </w:rPr>
              <w:t>……………………………………………………………………………………………………………………………………………………</w:t>
            </w:r>
          </w:p>
          <w:p w14:paraId="6774A67F" w14:textId="17DC0EDE" w:rsidR="001D5B96" w:rsidRPr="002B319B" w:rsidRDefault="001D5B96" w:rsidP="004436EE">
            <w:pPr>
              <w:jc w:val="center"/>
              <w:rPr>
                <w:sz w:val="21"/>
                <w:szCs w:val="21"/>
              </w:rPr>
            </w:pPr>
          </w:p>
        </w:tc>
      </w:tr>
      <w:tr w:rsidR="001D5B96" w14:paraId="090A5FDC" w14:textId="77777777" w:rsidTr="00A16928">
        <w:trPr>
          <w:trHeight w:val="224"/>
        </w:trPr>
        <w:tc>
          <w:tcPr>
            <w:tcW w:w="2533" w:type="dxa"/>
          </w:tcPr>
          <w:p w14:paraId="343EE296" w14:textId="77777777" w:rsidR="001D5B96" w:rsidRDefault="001D5B96" w:rsidP="004436EE">
            <w:pPr>
              <w:rPr>
                <w:sz w:val="21"/>
                <w:szCs w:val="21"/>
              </w:rPr>
            </w:pPr>
          </w:p>
          <w:p w14:paraId="43CED980" w14:textId="77777777" w:rsidR="001D5B96" w:rsidRDefault="001D5B96" w:rsidP="004436EE">
            <w:pPr>
              <w:rPr>
                <w:sz w:val="21"/>
                <w:szCs w:val="21"/>
              </w:rPr>
            </w:pPr>
          </w:p>
          <w:p w14:paraId="13C90A6A" w14:textId="77777777" w:rsidR="001D5B96" w:rsidRDefault="001D5B96" w:rsidP="004436EE">
            <w:pPr>
              <w:rPr>
                <w:sz w:val="21"/>
                <w:szCs w:val="21"/>
              </w:rPr>
            </w:pPr>
          </w:p>
          <w:p w14:paraId="69843F9D" w14:textId="717AEC52" w:rsidR="001D5B96" w:rsidRDefault="001D5B96" w:rsidP="004436EE">
            <w:pPr>
              <w:rPr>
                <w:sz w:val="21"/>
                <w:szCs w:val="21"/>
              </w:rPr>
            </w:pPr>
            <w:r>
              <w:rPr>
                <w:sz w:val="21"/>
                <w:szCs w:val="21"/>
              </w:rPr>
              <w:t>Chef</w:t>
            </w:r>
          </w:p>
        </w:tc>
        <w:tc>
          <w:tcPr>
            <w:tcW w:w="2533" w:type="dxa"/>
          </w:tcPr>
          <w:p w14:paraId="11385EBA" w14:textId="77777777" w:rsidR="001D5B96" w:rsidRDefault="001D5B96" w:rsidP="004436EE">
            <w:pPr>
              <w:jc w:val="center"/>
              <w:rPr>
                <w:rStyle w:val="Emphaseple"/>
                <w:i w:val="0"/>
                <w:iCs w:val="0"/>
              </w:rPr>
            </w:pPr>
          </w:p>
          <w:p w14:paraId="3A96B287" w14:textId="04D4F6FC" w:rsidR="001D5B96" w:rsidRDefault="001D5B96" w:rsidP="004436EE">
            <w:pPr>
              <w:jc w:val="center"/>
              <w:rPr>
                <w:rStyle w:val="Emphaseple"/>
                <w:i w:val="0"/>
                <w:iCs w:val="0"/>
              </w:rPr>
            </w:pPr>
            <w:r>
              <w:rPr>
                <w:rStyle w:val="Emphaseple"/>
                <w:i w:val="0"/>
                <w:iCs w:val="0"/>
              </w:rPr>
              <w:t>………………………………………………………………………………………………………………………………………………………………</w:t>
            </w:r>
          </w:p>
          <w:p w14:paraId="11894D8B" w14:textId="07E77ABA" w:rsidR="001D5B96" w:rsidRDefault="001D5B96" w:rsidP="004436EE">
            <w:pPr>
              <w:jc w:val="center"/>
              <w:rPr>
                <w:sz w:val="21"/>
                <w:szCs w:val="21"/>
              </w:rPr>
            </w:pPr>
          </w:p>
        </w:tc>
        <w:tc>
          <w:tcPr>
            <w:tcW w:w="2534" w:type="dxa"/>
          </w:tcPr>
          <w:p w14:paraId="523BF2AC" w14:textId="77777777" w:rsidR="001D5B96" w:rsidRDefault="001D5B96" w:rsidP="004436EE">
            <w:pPr>
              <w:jc w:val="center"/>
              <w:rPr>
                <w:rStyle w:val="Emphaseple"/>
                <w:i w:val="0"/>
                <w:iCs w:val="0"/>
              </w:rPr>
            </w:pPr>
          </w:p>
          <w:p w14:paraId="60D98C45" w14:textId="7913D459" w:rsidR="001D5B96" w:rsidRDefault="001D5B96" w:rsidP="004436EE">
            <w:pPr>
              <w:jc w:val="center"/>
              <w:rPr>
                <w:rStyle w:val="Emphaseple"/>
                <w:i w:val="0"/>
                <w:iCs w:val="0"/>
              </w:rPr>
            </w:pPr>
            <w:r>
              <w:rPr>
                <w:rStyle w:val="Emphaseple"/>
                <w:i w:val="0"/>
                <w:iCs w:val="0"/>
              </w:rPr>
              <w:t>……………………………………………………………………………………………………………………………………………………</w:t>
            </w:r>
          </w:p>
          <w:p w14:paraId="5B7094D4" w14:textId="73AE7C67" w:rsidR="001D5B96" w:rsidRDefault="001D5B96" w:rsidP="004436EE">
            <w:pPr>
              <w:jc w:val="center"/>
              <w:rPr>
                <w:sz w:val="21"/>
                <w:szCs w:val="21"/>
              </w:rPr>
            </w:pPr>
          </w:p>
        </w:tc>
      </w:tr>
      <w:tr w:rsidR="001D5B96" w14:paraId="77565999" w14:textId="77777777" w:rsidTr="00A16928">
        <w:trPr>
          <w:trHeight w:val="224"/>
        </w:trPr>
        <w:tc>
          <w:tcPr>
            <w:tcW w:w="2533" w:type="dxa"/>
          </w:tcPr>
          <w:p w14:paraId="20D8EE99" w14:textId="77777777" w:rsidR="001D5B96" w:rsidRDefault="001D5B96" w:rsidP="004436EE">
            <w:pPr>
              <w:rPr>
                <w:sz w:val="21"/>
                <w:szCs w:val="21"/>
              </w:rPr>
            </w:pPr>
          </w:p>
          <w:p w14:paraId="4545A83E" w14:textId="77777777" w:rsidR="001D5B96" w:rsidRDefault="001D5B96" w:rsidP="004436EE">
            <w:pPr>
              <w:rPr>
                <w:sz w:val="21"/>
                <w:szCs w:val="21"/>
              </w:rPr>
            </w:pPr>
          </w:p>
          <w:p w14:paraId="62DDCCF9" w14:textId="77777777" w:rsidR="001D5B96" w:rsidRDefault="001D5B96" w:rsidP="004436EE">
            <w:pPr>
              <w:rPr>
                <w:sz w:val="21"/>
                <w:szCs w:val="21"/>
              </w:rPr>
            </w:pPr>
          </w:p>
          <w:p w14:paraId="6E0C4267" w14:textId="1C542360" w:rsidR="001D5B96" w:rsidRDefault="001D5B96" w:rsidP="004436EE">
            <w:pPr>
              <w:rPr>
                <w:sz w:val="21"/>
                <w:szCs w:val="21"/>
              </w:rPr>
            </w:pPr>
            <w:r>
              <w:rPr>
                <w:sz w:val="21"/>
                <w:szCs w:val="21"/>
              </w:rPr>
              <w:t>Agent</w:t>
            </w:r>
          </w:p>
        </w:tc>
        <w:tc>
          <w:tcPr>
            <w:tcW w:w="2533" w:type="dxa"/>
          </w:tcPr>
          <w:p w14:paraId="2859F6DF" w14:textId="77777777" w:rsidR="001D5B96" w:rsidRDefault="001D5B96" w:rsidP="004436EE">
            <w:pPr>
              <w:jc w:val="center"/>
              <w:rPr>
                <w:rStyle w:val="Emphaseple"/>
                <w:i w:val="0"/>
                <w:iCs w:val="0"/>
              </w:rPr>
            </w:pPr>
          </w:p>
          <w:p w14:paraId="1E609B4A" w14:textId="08C65103" w:rsidR="001D5B96" w:rsidRDefault="001D5B96" w:rsidP="004436EE">
            <w:pPr>
              <w:jc w:val="center"/>
              <w:rPr>
                <w:rStyle w:val="Emphaseple"/>
                <w:i w:val="0"/>
                <w:iCs w:val="0"/>
              </w:rPr>
            </w:pPr>
            <w:r>
              <w:rPr>
                <w:rStyle w:val="Emphaseple"/>
                <w:i w:val="0"/>
                <w:iCs w:val="0"/>
              </w:rPr>
              <w:t>………………………………………………………………………………………………………………………………………………………………</w:t>
            </w:r>
          </w:p>
          <w:p w14:paraId="675C4E32" w14:textId="1C2FE8E6" w:rsidR="001D5B96" w:rsidRDefault="001D5B96" w:rsidP="004436EE">
            <w:pPr>
              <w:rPr>
                <w:sz w:val="21"/>
                <w:szCs w:val="21"/>
              </w:rPr>
            </w:pPr>
          </w:p>
        </w:tc>
        <w:tc>
          <w:tcPr>
            <w:tcW w:w="2534" w:type="dxa"/>
          </w:tcPr>
          <w:p w14:paraId="6621F6A9" w14:textId="77777777" w:rsidR="001D5B96" w:rsidRDefault="001D5B96" w:rsidP="004436EE">
            <w:pPr>
              <w:jc w:val="center"/>
              <w:rPr>
                <w:rStyle w:val="Emphaseple"/>
                <w:i w:val="0"/>
                <w:iCs w:val="0"/>
              </w:rPr>
            </w:pPr>
          </w:p>
          <w:p w14:paraId="4000AFA6" w14:textId="3B1EA001" w:rsidR="001D5B96" w:rsidRDefault="001D5B96" w:rsidP="004436EE">
            <w:pPr>
              <w:jc w:val="center"/>
              <w:rPr>
                <w:rStyle w:val="Emphaseple"/>
                <w:i w:val="0"/>
                <w:iCs w:val="0"/>
              </w:rPr>
            </w:pPr>
            <w:r>
              <w:rPr>
                <w:rStyle w:val="Emphaseple"/>
                <w:i w:val="0"/>
                <w:iCs w:val="0"/>
              </w:rPr>
              <w:t>……………………………………………………………………………………………………………………………………………………</w:t>
            </w:r>
          </w:p>
          <w:p w14:paraId="5B30B9D7" w14:textId="565BD60F" w:rsidR="001D5B96" w:rsidRDefault="001D5B96" w:rsidP="004436EE">
            <w:pPr>
              <w:jc w:val="center"/>
              <w:rPr>
                <w:sz w:val="21"/>
                <w:szCs w:val="21"/>
              </w:rPr>
            </w:pPr>
          </w:p>
        </w:tc>
      </w:tr>
      <w:tr w:rsidR="001D5B96" w14:paraId="2C477D0A" w14:textId="77777777" w:rsidTr="00A16928">
        <w:trPr>
          <w:trHeight w:val="224"/>
        </w:trPr>
        <w:tc>
          <w:tcPr>
            <w:tcW w:w="2533" w:type="dxa"/>
            <w:tcBorders>
              <w:bottom w:val="single" w:sz="4" w:space="0" w:color="auto"/>
            </w:tcBorders>
          </w:tcPr>
          <w:p w14:paraId="5095C654" w14:textId="77777777" w:rsidR="001D5B96" w:rsidRDefault="001D5B96" w:rsidP="004436EE">
            <w:pPr>
              <w:rPr>
                <w:sz w:val="21"/>
                <w:szCs w:val="21"/>
              </w:rPr>
            </w:pPr>
          </w:p>
          <w:p w14:paraId="4F81BAEA" w14:textId="77777777" w:rsidR="001D5B96" w:rsidRDefault="001D5B96" w:rsidP="004436EE">
            <w:pPr>
              <w:rPr>
                <w:sz w:val="21"/>
                <w:szCs w:val="21"/>
              </w:rPr>
            </w:pPr>
          </w:p>
          <w:p w14:paraId="14BA3D43" w14:textId="77777777" w:rsidR="001D5B96" w:rsidRDefault="001D5B96" w:rsidP="004436EE">
            <w:pPr>
              <w:rPr>
                <w:sz w:val="21"/>
                <w:szCs w:val="21"/>
              </w:rPr>
            </w:pPr>
          </w:p>
          <w:p w14:paraId="46B84362" w14:textId="3EEC926D" w:rsidR="001D5B96" w:rsidRDefault="001D5B96" w:rsidP="004436EE">
            <w:pPr>
              <w:rPr>
                <w:sz w:val="21"/>
                <w:szCs w:val="21"/>
              </w:rPr>
            </w:pPr>
            <w:r>
              <w:rPr>
                <w:sz w:val="21"/>
                <w:szCs w:val="21"/>
              </w:rPr>
              <w:t>Garde champêtre</w:t>
            </w:r>
          </w:p>
        </w:tc>
        <w:tc>
          <w:tcPr>
            <w:tcW w:w="2533" w:type="dxa"/>
            <w:tcBorders>
              <w:bottom w:val="single" w:sz="4" w:space="0" w:color="auto"/>
            </w:tcBorders>
          </w:tcPr>
          <w:p w14:paraId="458F183F" w14:textId="77777777" w:rsidR="001D5B96" w:rsidRDefault="001D5B96" w:rsidP="004436EE">
            <w:pPr>
              <w:jc w:val="center"/>
              <w:rPr>
                <w:rStyle w:val="Emphaseple"/>
                <w:i w:val="0"/>
                <w:iCs w:val="0"/>
              </w:rPr>
            </w:pPr>
          </w:p>
          <w:p w14:paraId="1DA1F132" w14:textId="20ED1DE2" w:rsidR="001D5B96" w:rsidRDefault="001D5B96" w:rsidP="004436EE">
            <w:pPr>
              <w:jc w:val="center"/>
              <w:rPr>
                <w:rStyle w:val="Emphaseple"/>
                <w:i w:val="0"/>
                <w:iCs w:val="0"/>
              </w:rPr>
            </w:pPr>
            <w:r>
              <w:rPr>
                <w:rStyle w:val="Emphaseple"/>
                <w:i w:val="0"/>
                <w:iCs w:val="0"/>
              </w:rPr>
              <w:t>………………………………………………………………………………………………………………………………………………………………</w:t>
            </w:r>
          </w:p>
          <w:p w14:paraId="25FDE9BC" w14:textId="162F6C49" w:rsidR="001D5B96" w:rsidRDefault="001D5B96" w:rsidP="004436EE">
            <w:pPr>
              <w:jc w:val="center"/>
              <w:rPr>
                <w:sz w:val="21"/>
                <w:szCs w:val="21"/>
              </w:rPr>
            </w:pPr>
          </w:p>
        </w:tc>
        <w:tc>
          <w:tcPr>
            <w:tcW w:w="2534" w:type="dxa"/>
            <w:tcBorders>
              <w:bottom w:val="single" w:sz="4" w:space="0" w:color="auto"/>
            </w:tcBorders>
          </w:tcPr>
          <w:p w14:paraId="2FDE7C60" w14:textId="77777777" w:rsidR="001D5B96" w:rsidRDefault="001D5B96" w:rsidP="004436EE">
            <w:pPr>
              <w:jc w:val="center"/>
              <w:rPr>
                <w:rStyle w:val="Emphaseple"/>
                <w:i w:val="0"/>
                <w:iCs w:val="0"/>
              </w:rPr>
            </w:pPr>
          </w:p>
          <w:p w14:paraId="05563D54" w14:textId="43A02092" w:rsidR="001D5B96" w:rsidRDefault="001D5B96" w:rsidP="004436EE">
            <w:pPr>
              <w:jc w:val="center"/>
              <w:rPr>
                <w:rStyle w:val="Emphaseple"/>
                <w:i w:val="0"/>
                <w:iCs w:val="0"/>
              </w:rPr>
            </w:pPr>
            <w:r>
              <w:rPr>
                <w:rStyle w:val="Emphaseple"/>
                <w:i w:val="0"/>
                <w:iCs w:val="0"/>
              </w:rPr>
              <w:t>……………………………………………………………………………………………………………………………………………………</w:t>
            </w:r>
          </w:p>
          <w:p w14:paraId="18FC90B0" w14:textId="75068529" w:rsidR="001D5B96" w:rsidRDefault="001D5B96" w:rsidP="004436EE">
            <w:pPr>
              <w:jc w:val="center"/>
              <w:rPr>
                <w:sz w:val="21"/>
                <w:szCs w:val="21"/>
              </w:rPr>
            </w:pPr>
          </w:p>
        </w:tc>
      </w:tr>
    </w:tbl>
    <w:p w14:paraId="4F581113" w14:textId="77777777" w:rsidR="00F26F8F" w:rsidRDefault="00F26F8F" w:rsidP="00671CE0">
      <w:pPr>
        <w:tabs>
          <w:tab w:val="left" w:pos="2550"/>
        </w:tabs>
        <w:spacing w:after="0" w:line="240" w:lineRule="auto"/>
        <w:jc w:val="both"/>
        <w:rPr>
          <w:color w:val="FF0000"/>
        </w:rPr>
      </w:pPr>
    </w:p>
    <w:tbl>
      <w:tblPr>
        <w:tblStyle w:val="Grilledutableau"/>
        <w:tblW w:w="7600" w:type="dxa"/>
        <w:tblInd w:w="1042" w:type="dxa"/>
        <w:tblLayout w:type="fixed"/>
        <w:tblLook w:val="04A0" w:firstRow="1" w:lastRow="0" w:firstColumn="1" w:lastColumn="0" w:noHBand="0" w:noVBand="1"/>
      </w:tblPr>
      <w:tblGrid>
        <w:gridCol w:w="2533"/>
        <w:gridCol w:w="2533"/>
        <w:gridCol w:w="2534"/>
      </w:tblGrid>
      <w:tr w:rsidR="00382144" w:rsidRPr="002B319B" w14:paraId="7B3072D8" w14:textId="77777777" w:rsidTr="00A16928">
        <w:trPr>
          <w:trHeight w:val="224"/>
        </w:trPr>
        <w:tc>
          <w:tcPr>
            <w:tcW w:w="2533" w:type="dxa"/>
            <w:tcBorders>
              <w:bottom w:val="single" w:sz="4" w:space="0" w:color="auto"/>
            </w:tcBorders>
            <w:shd w:val="clear" w:color="auto" w:fill="9CC2E5" w:themeFill="accent1" w:themeFillTint="99"/>
          </w:tcPr>
          <w:p w14:paraId="4BD5D13C" w14:textId="77777777" w:rsidR="00382144" w:rsidRPr="002B319B" w:rsidRDefault="00382144" w:rsidP="00984331">
            <w:pPr>
              <w:jc w:val="center"/>
              <w:rPr>
                <w:sz w:val="21"/>
                <w:szCs w:val="21"/>
              </w:rPr>
            </w:pPr>
            <w:r>
              <w:rPr>
                <w:sz w:val="21"/>
                <w:szCs w:val="21"/>
              </w:rPr>
              <w:t>Cadres d’emplois</w:t>
            </w:r>
          </w:p>
        </w:tc>
        <w:tc>
          <w:tcPr>
            <w:tcW w:w="2533" w:type="dxa"/>
            <w:tcBorders>
              <w:bottom w:val="single" w:sz="4" w:space="0" w:color="auto"/>
            </w:tcBorders>
            <w:shd w:val="clear" w:color="auto" w:fill="9CC2E5" w:themeFill="accent1" w:themeFillTint="99"/>
          </w:tcPr>
          <w:p w14:paraId="64C8D724" w14:textId="758EB19E" w:rsidR="00382144" w:rsidRDefault="00382144" w:rsidP="00984331">
            <w:pPr>
              <w:jc w:val="center"/>
              <w:rPr>
                <w:sz w:val="21"/>
                <w:szCs w:val="21"/>
              </w:rPr>
            </w:pPr>
            <w:r>
              <w:rPr>
                <w:sz w:val="21"/>
                <w:szCs w:val="21"/>
              </w:rPr>
              <w:t>Plafonds maximum autorisés</w:t>
            </w:r>
          </w:p>
        </w:tc>
        <w:tc>
          <w:tcPr>
            <w:tcW w:w="2534" w:type="dxa"/>
            <w:tcBorders>
              <w:bottom w:val="single" w:sz="4" w:space="0" w:color="auto"/>
            </w:tcBorders>
            <w:shd w:val="clear" w:color="auto" w:fill="9CC2E5" w:themeFill="accent1" w:themeFillTint="99"/>
          </w:tcPr>
          <w:p w14:paraId="07F272F2" w14:textId="6C0FCF06" w:rsidR="00382144" w:rsidRPr="002B319B" w:rsidRDefault="00382144" w:rsidP="00984331">
            <w:pPr>
              <w:jc w:val="center"/>
              <w:rPr>
                <w:sz w:val="21"/>
                <w:szCs w:val="21"/>
              </w:rPr>
            </w:pPr>
            <w:r>
              <w:rPr>
                <w:sz w:val="21"/>
                <w:szCs w:val="21"/>
              </w:rPr>
              <w:t>Plafonds retenus par la collectivité ou l’EPCI</w:t>
            </w:r>
          </w:p>
        </w:tc>
      </w:tr>
      <w:tr w:rsidR="00382144" w:rsidRPr="002B319B" w14:paraId="5F2D7C34" w14:textId="77777777" w:rsidTr="00A16928">
        <w:trPr>
          <w:trHeight w:val="224"/>
        </w:trPr>
        <w:tc>
          <w:tcPr>
            <w:tcW w:w="2533" w:type="dxa"/>
          </w:tcPr>
          <w:p w14:paraId="0CB2CCDF" w14:textId="77777777" w:rsidR="00382144" w:rsidRPr="002B319B" w:rsidRDefault="00382144" w:rsidP="00984331">
            <w:pPr>
              <w:rPr>
                <w:sz w:val="21"/>
                <w:szCs w:val="21"/>
              </w:rPr>
            </w:pPr>
            <w:r>
              <w:rPr>
                <w:sz w:val="21"/>
                <w:szCs w:val="21"/>
              </w:rPr>
              <w:t>Directeur</w:t>
            </w:r>
          </w:p>
        </w:tc>
        <w:tc>
          <w:tcPr>
            <w:tcW w:w="2533" w:type="dxa"/>
          </w:tcPr>
          <w:p w14:paraId="426A38FD" w14:textId="39E6C72E" w:rsidR="00382144" w:rsidRDefault="00382144" w:rsidP="00984331">
            <w:pPr>
              <w:jc w:val="center"/>
              <w:rPr>
                <w:sz w:val="21"/>
                <w:szCs w:val="21"/>
              </w:rPr>
            </w:pPr>
            <w:r>
              <w:rPr>
                <w:sz w:val="21"/>
                <w:szCs w:val="21"/>
              </w:rPr>
              <w:t>9 500€</w:t>
            </w:r>
          </w:p>
        </w:tc>
        <w:tc>
          <w:tcPr>
            <w:tcW w:w="2534" w:type="dxa"/>
          </w:tcPr>
          <w:p w14:paraId="001921AC" w14:textId="77777777" w:rsidR="00382144" w:rsidRPr="002B319B" w:rsidRDefault="00382144" w:rsidP="00984331">
            <w:pPr>
              <w:jc w:val="center"/>
              <w:rPr>
                <w:sz w:val="21"/>
                <w:szCs w:val="21"/>
              </w:rPr>
            </w:pPr>
            <w:r>
              <w:rPr>
                <w:sz w:val="21"/>
                <w:szCs w:val="21"/>
              </w:rPr>
              <w:t>…………</w:t>
            </w:r>
          </w:p>
        </w:tc>
      </w:tr>
      <w:tr w:rsidR="00382144" w14:paraId="3F1C7356" w14:textId="77777777" w:rsidTr="00A16928">
        <w:trPr>
          <w:trHeight w:val="224"/>
        </w:trPr>
        <w:tc>
          <w:tcPr>
            <w:tcW w:w="2533" w:type="dxa"/>
          </w:tcPr>
          <w:p w14:paraId="6F02C3FC" w14:textId="77777777" w:rsidR="00382144" w:rsidRDefault="00382144" w:rsidP="00984331">
            <w:pPr>
              <w:rPr>
                <w:sz w:val="21"/>
                <w:szCs w:val="21"/>
              </w:rPr>
            </w:pPr>
            <w:r>
              <w:rPr>
                <w:sz w:val="21"/>
                <w:szCs w:val="21"/>
              </w:rPr>
              <w:t>Chef</w:t>
            </w:r>
          </w:p>
        </w:tc>
        <w:tc>
          <w:tcPr>
            <w:tcW w:w="2533" w:type="dxa"/>
          </w:tcPr>
          <w:p w14:paraId="58259401" w14:textId="49D5DEE1" w:rsidR="00382144" w:rsidRDefault="00382144" w:rsidP="00984331">
            <w:pPr>
              <w:jc w:val="center"/>
              <w:rPr>
                <w:sz w:val="21"/>
                <w:szCs w:val="21"/>
              </w:rPr>
            </w:pPr>
            <w:r>
              <w:rPr>
                <w:sz w:val="21"/>
                <w:szCs w:val="21"/>
              </w:rPr>
              <w:t>7 000€</w:t>
            </w:r>
          </w:p>
        </w:tc>
        <w:tc>
          <w:tcPr>
            <w:tcW w:w="2534" w:type="dxa"/>
          </w:tcPr>
          <w:p w14:paraId="34ABD523" w14:textId="77777777" w:rsidR="00382144" w:rsidRDefault="00382144" w:rsidP="00984331">
            <w:pPr>
              <w:jc w:val="center"/>
              <w:rPr>
                <w:sz w:val="21"/>
                <w:szCs w:val="21"/>
              </w:rPr>
            </w:pPr>
            <w:r>
              <w:rPr>
                <w:sz w:val="21"/>
                <w:szCs w:val="21"/>
              </w:rPr>
              <w:t>…………</w:t>
            </w:r>
          </w:p>
        </w:tc>
      </w:tr>
      <w:tr w:rsidR="00382144" w14:paraId="3E15DA00" w14:textId="77777777" w:rsidTr="00A16928">
        <w:trPr>
          <w:trHeight w:val="224"/>
        </w:trPr>
        <w:tc>
          <w:tcPr>
            <w:tcW w:w="2533" w:type="dxa"/>
          </w:tcPr>
          <w:p w14:paraId="418178FE" w14:textId="77777777" w:rsidR="00382144" w:rsidRDefault="00382144" w:rsidP="00984331">
            <w:pPr>
              <w:rPr>
                <w:sz w:val="21"/>
                <w:szCs w:val="21"/>
              </w:rPr>
            </w:pPr>
            <w:r>
              <w:rPr>
                <w:sz w:val="21"/>
                <w:szCs w:val="21"/>
              </w:rPr>
              <w:t>Agent</w:t>
            </w:r>
          </w:p>
        </w:tc>
        <w:tc>
          <w:tcPr>
            <w:tcW w:w="2533" w:type="dxa"/>
          </w:tcPr>
          <w:p w14:paraId="1F0B7E71" w14:textId="528B0282" w:rsidR="00382144" w:rsidRDefault="00382144" w:rsidP="00984331">
            <w:pPr>
              <w:jc w:val="center"/>
              <w:rPr>
                <w:sz w:val="21"/>
                <w:szCs w:val="21"/>
              </w:rPr>
            </w:pPr>
            <w:r>
              <w:rPr>
                <w:sz w:val="21"/>
                <w:szCs w:val="21"/>
              </w:rPr>
              <w:t>5 000€</w:t>
            </w:r>
          </w:p>
        </w:tc>
        <w:tc>
          <w:tcPr>
            <w:tcW w:w="2534" w:type="dxa"/>
          </w:tcPr>
          <w:p w14:paraId="16FE8A8C" w14:textId="77777777" w:rsidR="00382144" w:rsidRDefault="00382144" w:rsidP="00984331">
            <w:pPr>
              <w:jc w:val="center"/>
              <w:rPr>
                <w:sz w:val="21"/>
                <w:szCs w:val="21"/>
              </w:rPr>
            </w:pPr>
            <w:r>
              <w:rPr>
                <w:sz w:val="21"/>
                <w:szCs w:val="21"/>
              </w:rPr>
              <w:t>…………</w:t>
            </w:r>
          </w:p>
        </w:tc>
      </w:tr>
      <w:tr w:rsidR="00382144" w14:paraId="33C28583" w14:textId="77777777" w:rsidTr="00A16928">
        <w:trPr>
          <w:trHeight w:val="224"/>
        </w:trPr>
        <w:tc>
          <w:tcPr>
            <w:tcW w:w="2533" w:type="dxa"/>
            <w:tcBorders>
              <w:bottom w:val="single" w:sz="4" w:space="0" w:color="auto"/>
            </w:tcBorders>
          </w:tcPr>
          <w:p w14:paraId="6759143B" w14:textId="77777777" w:rsidR="00382144" w:rsidRDefault="00382144" w:rsidP="00984331">
            <w:pPr>
              <w:rPr>
                <w:sz w:val="21"/>
                <w:szCs w:val="21"/>
              </w:rPr>
            </w:pPr>
            <w:r>
              <w:rPr>
                <w:sz w:val="21"/>
                <w:szCs w:val="21"/>
              </w:rPr>
              <w:t>Garde champêtre</w:t>
            </w:r>
          </w:p>
        </w:tc>
        <w:tc>
          <w:tcPr>
            <w:tcW w:w="2533" w:type="dxa"/>
            <w:tcBorders>
              <w:bottom w:val="single" w:sz="4" w:space="0" w:color="auto"/>
            </w:tcBorders>
          </w:tcPr>
          <w:p w14:paraId="5F69FA4B" w14:textId="0063F2AA" w:rsidR="00382144" w:rsidRDefault="00382144" w:rsidP="00984331">
            <w:pPr>
              <w:jc w:val="center"/>
              <w:rPr>
                <w:sz w:val="21"/>
                <w:szCs w:val="21"/>
              </w:rPr>
            </w:pPr>
            <w:r>
              <w:rPr>
                <w:sz w:val="21"/>
                <w:szCs w:val="21"/>
              </w:rPr>
              <w:t>5 000€</w:t>
            </w:r>
          </w:p>
        </w:tc>
        <w:tc>
          <w:tcPr>
            <w:tcW w:w="2534" w:type="dxa"/>
            <w:tcBorders>
              <w:bottom w:val="single" w:sz="4" w:space="0" w:color="auto"/>
            </w:tcBorders>
          </w:tcPr>
          <w:p w14:paraId="7FB3E76F" w14:textId="77777777" w:rsidR="00382144" w:rsidRDefault="00382144" w:rsidP="00984331">
            <w:pPr>
              <w:jc w:val="center"/>
              <w:rPr>
                <w:sz w:val="21"/>
                <w:szCs w:val="21"/>
              </w:rPr>
            </w:pPr>
            <w:r>
              <w:rPr>
                <w:sz w:val="21"/>
                <w:szCs w:val="21"/>
              </w:rPr>
              <w:t>…………</w:t>
            </w:r>
          </w:p>
        </w:tc>
      </w:tr>
    </w:tbl>
    <w:p w14:paraId="16F66A3F" w14:textId="77777777" w:rsidR="00382144" w:rsidRDefault="00382144" w:rsidP="00671CE0">
      <w:pPr>
        <w:tabs>
          <w:tab w:val="left" w:pos="2550"/>
        </w:tabs>
        <w:spacing w:after="0" w:line="240" w:lineRule="auto"/>
        <w:jc w:val="both"/>
        <w:rPr>
          <w:color w:val="FF0000"/>
        </w:rPr>
      </w:pPr>
    </w:p>
    <w:p w14:paraId="451C50C0" w14:textId="77777777" w:rsidR="00382144" w:rsidRDefault="00382144" w:rsidP="00671CE0">
      <w:pPr>
        <w:tabs>
          <w:tab w:val="left" w:pos="2550"/>
        </w:tabs>
        <w:spacing w:after="0" w:line="240" w:lineRule="auto"/>
        <w:jc w:val="both"/>
        <w:rPr>
          <w:color w:val="FF0000"/>
        </w:rPr>
      </w:pPr>
    </w:p>
    <w:p w14:paraId="08597736" w14:textId="5D36966D" w:rsidR="00382144" w:rsidRDefault="00382144" w:rsidP="00671CE0">
      <w:pPr>
        <w:tabs>
          <w:tab w:val="left" w:pos="2550"/>
        </w:tabs>
        <w:spacing w:after="0" w:line="240" w:lineRule="auto"/>
        <w:jc w:val="both"/>
        <w:rPr>
          <w:color w:val="FF0000"/>
        </w:rPr>
      </w:pPr>
      <w:r>
        <w:t>La part variable de l'indemnité spéciale de fonction et d'engagement peut être versée mensuellement dans la limite de 50% du plafond défini par l'organe délibérant. Elle peut être complétée d'un versement annuel sans que la somme des versements dépasse ce même plafond.</w:t>
      </w:r>
    </w:p>
    <w:p w14:paraId="3312E364" w14:textId="77777777" w:rsidR="00382144" w:rsidRDefault="00382144" w:rsidP="00671CE0">
      <w:pPr>
        <w:tabs>
          <w:tab w:val="left" w:pos="2550"/>
        </w:tabs>
        <w:spacing w:after="0" w:line="240" w:lineRule="auto"/>
        <w:jc w:val="both"/>
        <w:rPr>
          <w:color w:val="FF0000"/>
        </w:rPr>
      </w:pPr>
    </w:p>
    <w:p w14:paraId="2EDFEB61" w14:textId="77777777" w:rsidR="009E578A" w:rsidRPr="009E578A" w:rsidRDefault="00382144" w:rsidP="00671CE0">
      <w:pPr>
        <w:tabs>
          <w:tab w:val="left" w:pos="2550"/>
        </w:tabs>
        <w:spacing w:after="0" w:line="240" w:lineRule="auto"/>
        <w:jc w:val="both"/>
        <w:rPr>
          <w:color w:val="000000" w:themeColor="text1"/>
        </w:rPr>
      </w:pPr>
      <w:r w:rsidRPr="009E578A">
        <w:rPr>
          <w:color w:val="000000" w:themeColor="text1"/>
        </w:rPr>
        <w:t>Modalités de versement de la part variable de l’ISFE retenues :</w:t>
      </w:r>
    </w:p>
    <w:p w14:paraId="6E388CEB" w14:textId="28FCC3D9" w:rsidR="00382144" w:rsidRPr="009E578A" w:rsidRDefault="00382144" w:rsidP="00671CE0">
      <w:pPr>
        <w:tabs>
          <w:tab w:val="left" w:pos="2550"/>
        </w:tabs>
        <w:spacing w:after="0" w:line="240" w:lineRule="auto"/>
        <w:jc w:val="both"/>
        <w:rPr>
          <w:color w:val="000000" w:themeColor="text1"/>
        </w:rPr>
      </w:pPr>
      <w:r w:rsidRPr="009E578A">
        <w:rPr>
          <w:color w:val="000000" w:themeColor="text1"/>
        </w:rPr>
        <w:t>………………………………………………………………………………………………………………………………………………………………………………………………………………………………………………………………………………………………………………………………………………………………………………………………………………………………………………………………………………………………………………………………………………………………………………………………</w:t>
      </w:r>
    </w:p>
    <w:p w14:paraId="01830165" w14:textId="77777777" w:rsidR="00382144" w:rsidRDefault="00382144" w:rsidP="00671CE0">
      <w:pPr>
        <w:tabs>
          <w:tab w:val="left" w:pos="2550"/>
        </w:tabs>
        <w:spacing w:after="0" w:line="240" w:lineRule="auto"/>
        <w:jc w:val="both"/>
        <w:rPr>
          <w:color w:val="FF0000"/>
        </w:rPr>
      </w:pPr>
    </w:p>
    <w:p w14:paraId="6792A175" w14:textId="093E65DF" w:rsidR="00F26F8F" w:rsidRDefault="00F26F8F" w:rsidP="00F26F8F">
      <w:pPr>
        <w:tabs>
          <w:tab w:val="left" w:pos="1305"/>
        </w:tabs>
        <w:spacing w:after="0" w:line="240" w:lineRule="auto"/>
        <w:rPr>
          <w:b/>
          <w:sz w:val="21"/>
          <w:szCs w:val="21"/>
          <w:u w:val="single"/>
        </w:rPr>
      </w:pPr>
      <w:r w:rsidRPr="00A24219">
        <w:rPr>
          <w:b/>
          <w:sz w:val="21"/>
          <w:szCs w:val="21"/>
          <w:u w:val="single"/>
        </w:rPr>
        <w:t>LES ABSENCES POUR MALADIE :</w:t>
      </w:r>
    </w:p>
    <w:p w14:paraId="0BB8FE79" w14:textId="77777777" w:rsidR="008E6276" w:rsidRDefault="008E6276" w:rsidP="00F26F8F">
      <w:pPr>
        <w:tabs>
          <w:tab w:val="left" w:pos="1305"/>
        </w:tabs>
        <w:spacing w:after="0" w:line="240" w:lineRule="auto"/>
        <w:rPr>
          <w:b/>
          <w:sz w:val="21"/>
          <w:szCs w:val="21"/>
          <w:u w:val="single"/>
        </w:rPr>
      </w:pPr>
    </w:p>
    <w:p w14:paraId="4D00C562" w14:textId="77777777" w:rsidR="008E6276" w:rsidRPr="008E6276" w:rsidRDefault="008E6276" w:rsidP="008E6276">
      <w:pPr>
        <w:tabs>
          <w:tab w:val="left" w:pos="720"/>
        </w:tabs>
        <w:jc w:val="both"/>
        <w:rPr>
          <w:bCs/>
          <w:sz w:val="21"/>
          <w:szCs w:val="21"/>
        </w:rPr>
      </w:pPr>
      <w:r w:rsidRPr="008E6276">
        <w:rPr>
          <w:bCs/>
          <w:sz w:val="21"/>
          <w:szCs w:val="21"/>
        </w:rPr>
        <w:t xml:space="preserve">Il est conseiller de préciser les conditions de versement du régime indemnitaire du fait des absences et notamment des congés des agents. </w:t>
      </w:r>
    </w:p>
    <w:p w14:paraId="31A122D5" w14:textId="77777777" w:rsidR="008E6276" w:rsidRPr="008E6276" w:rsidRDefault="008E6276" w:rsidP="008E6276">
      <w:pPr>
        <w:tabs>
          <w:tab w:val="left" w:pos="720"/>
        </w:tabs>
        <w:jc w:val="both"/>
        <w:rPr>
          <w:bCs/>
          <w:sz w:val="21"/>
          <w:szCs w:val="21"/>
        </w:rPr>
      </w:pPr>
      <w:r w:rsidRPr="008E6276">
        <w:rPr>
          <w:bCs/>
          <w:sz w:val="21"/>
          <w:szCs w:val="21"/>
        </w:rPr>
        <w:t>Il est en effet de jurisprudence constante qu’en l’absence de dispositions législatives et réglementaires prévoyant son maintien, un agent ne peut pas prétendre au versement de son régime indemnitaire durant sa période de congés pour indisponibilité physique.</w:t>
      </w:r>
    </w:p>
    <w:p w14:paraId="48740944" w14:textId="77777777" w:rsidR="00266339" w:rsidRDefault="00266339" w:rsidP="00266339">
      <w:pPr>
        <w:tabs>
          <w:tab w:val="left" w:pos="1305"/>
        </w:tabs>
        <w:spacing w:after="0" w:line="240" w:lineRule="auto"/>
        <w:rPr>
          <w:b/>
          <w:sz w:val="21"/>
          <w:szCs w:val="21"/>
        </w:rPr>
      </w:pPr>
      <w:r>
        <w:rPr>
          <w:b/>
          <w:sz w:val="21"/>
          <w:szCs w:val="21"/>
        </w:rPr>
        <w:t xml:space="preserve">La collectivité applique les règles relatives aux fonctionnaires de l’Etat </w:t>
      </w:r>
      <w:r>
        <w:rPr>
          <w:b/>
          <w:sz w:val="21"/>
          <w:szCs w:val="21"/>
        </w:rPr>
        <w:tab/>
      </w:r>
      <w:r>
        <w:rPr>
          <w:b/>
          <w:sz w:val="21"/>
          <w:szCs w:val="21"/>
        </w:rPr>
        <w:tab/>
      </w:r>
      <w:r>
        <w:rPr>
          <w:b/>
          <w:sz w:val="21"/>
          <w:szCs w:val="21"/>
        </w:rPr>
        <w:tab/>
      </w:r>
      <w:r>
        <w:rPr>
          <w:b/>
          <w:sz w:val="21"/>
          <w:szCs w:val="21"/>
        </w:rPr>
        <w:tab/>
      </w:r>
      <w:r w:rsidRPr="002B319B">
        <w:rPr>
          <w:b/>
          <w:sz w:val="21"/>
          <w:szCs w:val="21"/>
        </w:rPr>
        <w:sym w:font="Wingdings" w:char="F0A8"/>
      </w:r>
    </w:p>
    <w:p w14:paraId="26945AC9" w14:textId="77777777" w:rsidR="00266339" w:rsidRPr="00A24219" w:rsidRDefault="00266339" w:rsidP="00266339">
      <w:pPr>
        <w:tabs>
          <w:tab w:val="left" w:pos="1305"/>
        </w:tabs>
        <w:spacing w:after="0" w:line="240" w:lineRule="auto"/>
        <w:rPr>
          <w:bCs/>
          <w:color w:val="FF0000"/>
          <w:sz w:val="21"/>
          <w:szCs w:val="21"/>
        </w:rPr>
      </w:pPr>
      <w:r w:rsidRPr="00A24219">
        <w:rPr>
          <w:bCs/>
          <w:color w:val="FF0000"/>
          <w:sz w:val="21"/>
          <w:szCs w:val="21"/>
        </w:rPr>
        <w:t>CMO/CITIS : Maintien de l’IFSE dans les mêmes proportions que le traitement</w:t>
      </w:r>
    </w:p>
    <w:p w14:paraId="246B85C5" w14:textId="77777777" w:rsidR="00266339" w:rsidRDefault="00266339" w:rsidP="00266339">
      <w:pPr>
        <w:tabs>
          <w:tab w:val="left" w:pos="1305"/>
        </w:tabs>
        <w:spacing w:after="0" w:line="240" w:lineRule="auto"/>
        <w:rPr>
          <w:bCs/>
          <w:color w:val="FF0000"/>
          <w:sz w:val="21"/>
          <w:szCs w:val="21"/>
        </w:rPr>
      </w:pPr>
      <w:r>
        <w:rPr>
          <w:bCs/>
          <w:color w:val="FF0000"/>
          <w:sz w:val="21"/>
          <w:szCs w:val="21"/>
        </w:rPr>
        <w:t>CLM/CGM : Maintien de l’IFSE dans les proportions suivantes, 33% la première année</w:t>
      </w:r>
    </w:p>
    <w:p w14:paraId="4BF7AB9C" w14:textId="77777777" w:rsidR="00266339" w:rsidRDefault="00266339" w:rsidP="00266339">
      <w:pPr>
        <w:tabs>
          <w:tab w:val="left" w:pos="1305"/>
        </w:tabs>
        <w:spacing w:after="0" w:line="240" w:lineRule="auto"/>
        <w:rPr>
          <w:bCs/>
          <w:color w:val="FF0000"/>
          <w:sz w:val="21"/>
          <w:szCs w:val="21"/>
        </w:rPr>
      </w:pPr>
      <w:r>
        <w:rPr>
          <w:bCs/>
          <w:color w:val="FF0000"/>
          <w:sz w:val="21"/>
          <w:szCs w:val="21"/>
        </w:rPr>
        <w:t>et 60% les deuxième et troisième années</w:t>
      </w:r>
    </w:p>
    <w:p w14:paraId="777F5FBA" w14:textId="77777777" w:rsidR="00266339" w:rsidRPr="006C3EDA" w:rsidRDefault="00266339" w:rsidP="00266339">
      <w:pPr>
        <w:tabs>
          <w:tab w:val="left" w:pos="1305"/>
        </w:tabs>
        <w:spacing w:after="0" w:line="240" w:lineRule="auto"/>
        <w:rPr>
          <w:bCs/>
          <w:color w:val="FF0000"/>
          <w:sz w:val="21"/>
          <w:szCs w:val="21"/>
        </w:rPr>
      </w:pPr>
      <w:r w:rsidRPr="00A24219">
        <w:rPr>
          <w:bCs/>
          <w:color w:val="FF0000"/>
          <w:sz w:val="21"/>
          <w:szCs w:val="21"/>
        </w:rPr>
        <w:t>CL</w:t>
      </w:r>
      <w:r>
        <w:rPr>
          <w:bCs/>
          <w:color w:val="FF0000"/>
          <w:sz w:val="21"/>
          <w:szCs w:val="21"/>
        </w:rPr>
        <w:t>D</w:t>
      </w:r>
      <w:r w:rsidRPr="00A24219">
        <w:rPr>
          <w:bCs/>
          <w:color w:val="FF0000"/>
          <w:sz w:val="21"/>
          <w:szCs w:val="21"/>
        </w:rPr>
        <w:t> : Pas de maintien</w:t>
      </w:r>
      <w:r>
        <w:rPr>
          <w:bCs/>
          <w:color w:val="FF0000"/>
          <w:sz w:val="21"/>
          <w:szCs w:val="21"/>
        </w:rPr>
        <w:t xml:space="preserve"> </w:t>
      </w:r>
      <w:r>
        <w:rPr>
          <w:b/>
          <w:sz w:val="21"/>
          <w:szCs w:val="21"/>
        </w:rPr>
        <w:t>(Interprétation retenue par le Conseil d’Etat du 22 novembre 2021)</w:t>
      </w:r>
    </w:p>
    <w:p w14:paraId="52276955" w14:textId="77777777" w:rsidR="008E6276" w:rsidRPr="00A24219" w:rsidRDefault="008E6276" w:rsidP="00F26F8F">
      <w:pPr>
        <w:tabs>
          <w:tab w:val="left" w:pos="1305"/>
        </w:tabs>
        <w:spacing w:after="0" w:line="240" w:lineRule="auto"/>
        <w:rPr>
          <w:b/>
          <w:sz w:val="21"/>
          <w:szCs w:val="21"/>
          <w:u w:val="single"/>
        </w:rPr>
      </w:pPr>
    </w:p>
    <w:p w14:paraId="1038493E" w14:textId="77777777" w:rsidR="00F26F8F" w:rsidRDefault="00F26F8F" w:rsidP="00F26F8F">
      <w:pPr>
        <w:tabs>
          <w:tab w:val="left" w:pos="1305"/>
        </w:tabs>
        <w:spacing w:after="0" w:line="240" w:lineRule="auto"/>
        <w:rPr>
          <w:b/>
          <w:sz w:val="21"/>
          <w:szCs w:val="21"/>
        </w:rPr>
      </w:pPr>
      <w:r>
        <w:rPr>
          <w:b/>
          <w:sz w:val="21"/>
          <w:szCs w:val="21"/>
        </w:rPr>
        <w:t>La collectivité ne prévoit pas le sort du régime indemnitaire pendant les arrêts de maladie</w:t>
      </w:r>
      <w:r>
        <w:rPr>
          <w:b/>
          <w:sz w:val="21"/>
          <w:szCs w:val="21"/>
        </w:rPr>
        <w:tab/>
      </w:r>
      <w:r w:rsidRPr="002B319B">
        <w:rPr>
          <w:b/>
          <w:sz w:val="21"/>
          <w:szCs w:val="21"/>
        </w:rPr>
        <w:sym w:font="Wingdings" w:char="F0A8"/>
      </w:r>
    </w:p>
    <w:p w14:paraId="5A5E9894" w14:textId="591D6A6B" w:rsidR="00F26F8F" w:rsidRPr="006C3EDA" w:rsidRDefault="00F26F8F" w:rsidP="00F26F8F">
      <w:pPr>
        <w:tabs>
          <w:tab w:val="left" w:pos="2550"/>
        </w:tabs>
        <w:spacing w:after="120" w:line="240" w:lineRule="auto"/>
        <w:jc w:val="both"/>
        <w:rPr>
          <w:color w:val="FF0000"/>
        </w:rPr>
      </w:pPr>
      <w:r w:rsidRPr="0036577A">
        <w:rPr>
          <w:color w:val="FF0000"/>
        </w:rPr>
        <w:t>L’I</w:t>
      </w:r>
      <w:r w:rsidR="004C506B">
        <w:rPr>
          <w:color w:val="FF0000"/>
        </w:rPr>
        <w:t>SF</w:t>
      </w:r>
      <w:r w:rsidRPr="0036577A">
        <w:rPr>
          <w:color w:val="FF0000"/>
        </w:rPr>
        <w:t>E ne peut pas être maintenu</w:t>
      </w:r>
      <w:r>
        <w:rPr>
          <w:color w:val="FF0000"/>
        </w:rPr>
        <w:t>e</w:t>
      </w:r>
      <w:r w:rsidRPr="0036577A">
        <w:rPr>
          <w:color w:val="FF0000"/>
        </w:rPr>
        <w:t xml:space="preserve"> pendant les congés pour indisponibilité physique (CMO, CITIS, CLM, CLD). La collectivité doit cesser de verser l’I</w:t>
      </w:r>
      <w:r w:rsidR="004C506B">
        <w:rPr>
          <w:color w:val="FF0000"/>
        </w:rPr>
        <w:t>SF</w:t>
      </w:r>
      <w:r w:rsidRPr="0036577A">
        <w:rPr>
          <w:color w:val="FF0000"/>
        </w:rPr>
        <w:t>E dès le premier jour d’absence.</w:t>
      </w:r>
    </w:p>
    <w:p w14:paraId="41C96E20" w14:textId="7A10436C" w:rsidR="00F26F8F" w:rsidRDefault="00F26F8F" w:rsidP="00F26F8F">
      <w:pPr>
        <w:tabs>
          <w:tab w:val="left" w:pos="2550"/>
        </w:tabs>
        <w:spacing w:after="120"/>
        <w:jc w:val="both"/>
        <w:rPr>
          <w:b/>
          <w:color w:val="000000" w:themeColor="text1"/>
        </w:rPr>
      </w:pPr>
      <w:r>
        <w:rPr>
          <w:b/>
          <w:sz w:val="21"/>
          <w:szCs w:val="21"/>
        </w:rPr>
        <w:t xml:space="preserve">Autres modalités retenues </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sidRPr="002B319B">
        <w:rPr>
          <w:b/>
          <w:sz w:val="21"/>
          <w:szCs w:val="21"/>
        </w:rPr>
        <w:sym w:font="Wingdings" w:char="F0A8"/>
      </w:r>
    </w:p>
    <w:p w14:paraId="5277BE35" w14:textId="5FE7E4F9" w:rsidR="00A53830" w:rsidRDefault="00671CE0" w:rsidP="006C3EDA">
      <w:pPr>
        <w:tabs>
          <w:tab w:val="left" w:pos="2550"/>
        </w:tabs>
        <w:spacing w:after="120"/>
        <w:jc w:val="both"/>
        <w:rPr>
          <w:bCs/>
          <w:color w:val="000000" w:themeColor="text1"/>
        </w:rPr>
      </w:pPr>
      <w:r w:rsidRPr="00671CE0">
        <w:rPr>
          <w:b/>
          <w:color w:val="000000" w:themeColor="text1"/>
        </w:rPr>
        <w:t>A définir :</w:t>
      </w:r>
      <w:r w:rsidRPr="00671CE0">
        <w:rPr>
          <w:bCs/>
          <w:color w:val="000000" w:themeColor="text1"/>
        </w:rPr>
        <w:t xml:space="preserve"> ………………………………………………………………………………………………………………………………….</w:t>
      </w:r>
    </w:p>
    <w:p w14:paraId="060A8F15" w14:textId="77777777" w:rsidR="004C506B" w:rsidRPr="00671CE0" w:rsidRDefault="004C506B" w:rsidP="006C3EDA">
      <w:pPr>
        <w:tabs>
          <w:tab w:val="left" w:pos="1134"/>
        </w:tabs>
        <w:spacing w:after="0"/>
        <w:jc w:val="both"/>
        <w:rPr>
          <w:b/>
          <w:color w:val="FF0000"/>
        </w:rPr>
      </w:pPr>
    </w:p>
    <w:p w14:paraId="57E8FA14" w14:textId="460C3292" w:rsidR="001256CC" w:rsidRPr="001256CC" w:rsidRDefault="001256CC" w:rsidP="001256CC">
      <w:pPr>
        <w:pBdr>
          <w:top w:val="single" w:sz="4" w:space="1" w:color="auto"/>
          <w:left w:val="single" w:sz="4" w:space="4" w:color="auto"/>
          <w:bottom w:val="single" w:sz="4" w:space="1" w:color="auto"/>
          <w:right w:val="single" w:sz="4" w:space="4" w:color="auto"/>
        </w:pBdr>
        <w:spacing w:after="0"/>
        <w:jc w:val="both"/>
        <w:rPr>
          <w:b/>
        </w:rPr>
      </w:pPr>
      <w:r w:rsidRPr="001256CC">
        <w:rPr>
          <w:b/>
          <w:bCs/>
          <w:color w:val="FF0000"/>
          <w:u w:val="single"/>
        </w:rPr>
        <w:t>A noter :</w:t>
      </w:r>
      <w:r w:rsidRPr="001256CC">
        <w:rPr>
          <w:color w:val="FF0000"/>
        </w:rPr>
        <w:t xml:space="preserve"> </w:t>
      </w:r>
      <w:r>
        <w:t xml:space="preserve">Depuis la Loi de Transformation de la FPT du 6 août 2019, l’article 88 de la Loi n°84-53 du 26 janvier 1984 prévoit le </w:t>
      </w:r>
      <w:r w:rsidRPr="000874A5">
        <w:rPr>
          <w:b/>
        </w:rPr>
        <w:t>maintien du Régime Indemnitaire</w:t>
      </w:r>
      <w:r>
        <w:t xml:space="preserve"> lors des congés de </w:t>
      </w:r>
      <w:r w:rsidRPr="000874A5">
        <w:rPr>
          <w:b/>
        </w:rPr>
        <w:t>maternité, paternité ou d’adoption</w:t>
      </w:r>
      <w:r>
        <w:rPr>
          <w:b/>
        </w:rPr>
        <w:t>.</w:t>
      </w:r>
    </w:p>
    <w:p w14:paraId="5955EA86" w14:textId="77777777" w:rsidR="002303A7" w:rsidRDefault="002303A7" w:rsidP="00640CAD">
      <w:pPr>
        <w:spacing w:after="0"/>
        <w:jc w:val="center"/>
        <w:rPr>
          <w:b/>
          <w:color w:val="002060"/>
          <w:sz w:val="24"/>
          <w:szCs w:val="24"/>
        </w:rPr>
      </w:pPr>
    </w:p>
    <w:p w14:paraId="028505C7" w14:textId="77777777" w:rsidR="002303A7" w:rsidRDefault="002303A7" w:rsidP="00640CAD">
      <w:pPr>
        <w:spacing w:after="0"/>
        <w:jc w:val="center"/>
        <w:rPr>
          <w:b/>
          <w:color w:val="002060"/>
          <w:sz w:val="24"/>
          <w:szCs w:val="24"/>
        </w:rPr>
      </w:pPr>
    </w:p>
    <w:p w14:paraId="309F9638" w14:textId="77777777" w:rsidR="002303A7" w:rsidRDefault="002303A7" w:rsidP="00640CAD">
      <w:pPr>
        <w:spacing w:after="0"/>
        <w:jc w:val="center"/>
        <w:rPr>
          <w:b/>
          <w:color w:val="002060"/>
          <w:sz w:val="24"/>
          <w:szCs w:val="24"/>
        </w:rPr>
      </w:pPr>
    </w:p>
    <w:p w14:paraId="01ED6A0B" w14:textId="77777777" w:rsidR="002303A7" w:rsidRDefault="002303A7" w:rsidP="00640CAD">
      <w:pPr>
        <w:spacing w:after="0"/>
        <w:jc w:val="center"/>
        <w:rPr>
          <w:b/>
          <w:color w:val="002060"/>
          <w:sz w:val="24"/>
          <w:szCs w:val="24"/>
        </w:rPr>
      </w:pPr>
    </w:p>
    <w:p w14:paraId="71917E7D" w14:textId="77777777" w:rsidR="002303A7" w:rsidRDefault="002303A7" w:rsidP="00640CAD">
      <w:pPr>
        <w:spacing w:after="0"/>
        <w:jc w:val="center"/>
        <w:rPr>
          <w:b/>
          <w:color w:val="002060"/>
          <w:sz w:val="24"/>
          <w:szCs w:val="24"/>
        </w:rPr>
      </w:pPr>
    </w:p>
    <w:p w14:paraId="438C2FE3" w14:textId="77777777" w:rsidR="002303A7" w:rsidRDefault="002303A7" w:rsidP="00640CAD">
      <w:pPr>
        <w:spacing w:after="0"/>
        <w:jc w:val="center"/>
        <w:rPr>
          <w:b/>
          <w:color w:val="002060"/>
          <w:sz w:val="24"/>
          <w:szCs w:val="24"/>
        </w:rPr>
      </w:pPr>
    </w:p>
    <w:p w14:paraId="08FF4D33" w14:textId="77777777" w:rsidR="002303A7" w:rsidRDefault="002303A7" w:rsidP="00640CAD">
      <w:pPr>
        <w:spacing w:after="0"/>
        <w:jc w:val="center"/>
        <w:rPr>
          <w:b/>
          <w:color w:val="002060"/>
          <w:sz w:val="24"/>
          <w:szCs w:val="24"/>
        </w:rPr>
      </w:pPr>
    </w:p>
    <w:p w14:paraId="789644F6" w14:textId="77777777" w:rsidR="002303A7" w:rsidRDefault="002303A7" w:rsidP="00640CAD">
      <w:pPr>
        <w:spacing w:after="0"/>
        <w:jc w:val="center"/>
        <w:rPr>
          <w:b/>
          <w:color w:val="002060"/>
          <w:sz w:val="24"/>
          <w:szCs w:val="24"/>
        </w:rPr>
      </w:pPr>
    </w:p>
    <w:p w14:paraId="397D4AFB" w14:textId="77777777" w:rsidR="002303A7" w:rsidRDefault="002303A7" w:rsidP="00640CAD">
      <w:pPr>
        <w:spacing w:after="0"/>
        <w:jc w:val="center"/>
        <w:rPr>
          <w:b/>
          <w:color w:val="002060"/>
          <w:sz w:val="24"/>
          <w:szCs w:val="24"/>
        </w:rPr>
      </w:pPr>
    </w:p>
    <w:p w14:paraId="342D5C07" w14:textId="77777777" w:rsidR="00A53830" w:rsidRDefault="00A53830"/>
    <w:p w14:paraId="3964BB4D" w14:textId="0CAE5111" w:rsidR="00875356" w:rsidRPr="00F61713" w:rsidRDefault="001B48F9" w:rsidP="001B48F9">
      <w:pPr>
        <w:tabs>
          <w:tab w:val="left" w:pos="2550"/>
        </w:tabs>
        <w:spacing w:after="0"/>
        <w:ind w:left="709"/>
        <w:rPr>
          <w:color w:val="FF0000"/>
        </w:rPr>
      </w:pPr>
      <w:r w:rsidRPr="00F61713">
        <w:rPr>
          <w:noProof/>
          <w:color w:val="FF0000"/>
          <w:lang w:eastAsia="fr-FR"/>
        </w:rPr>
        <w:lastRenderedPageBreak/>
        <w:drawing>
          <wp:anchor distT="0" distB="0" distL="114300" distR="114300" simplePos="0" relativeHeight="251658240" behindDoc="0" locked="0" layoutInCell="1" allowOverlap="1" wp14:anchorId="620D9C2C" wp14:editId="5E1A1AF5">
            <wp:simplePos x="0" y="0"/>
            <wp:positionH relativeFrom="leftMargin">
              <wp:posOffset>139700</wp:posOffset>
            </wp:positionH>
            <wp:positionV relativeFrom="paragraph">
              <wp:posOffset>12700</wp:posOffset>
            </wp:positionV>
            <wp:extent cx="609600" cy="533400"/>
            <wp:effectExtent l="0" t="0" r="0" b="0"/>
            <wp:wrapNone/>
            <wp:docPr id="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5356" w:rsidRPr="00F61713">
        <w:rPr>
          <w:b/>
          <w:color w:val="FF0000"/>
          <w:u w:val="single"/>
        </w:rPr>
        <w:t>A noter</w:t>
      </w:r>
      <w:r w:rsidR="00875356" w:rsidRPr="00F61713">
        <w:rPr>
          <w:color w:val="FF0000"/>
        </w:rPr>
        <w:t xml:space="preserve"> : </w:t>
      </w:r>
    </w:p>
    <w:p w14:paraId="04F9A613" w14:textId="76E93384" w:rsidR="00463F1C" w:rsidRDefault="00463F1C" w:rsidP="002B69B9">
      <w:pPr>
        <w:tabs>
          <w:tab w:val="left" w:pos="2550"/>
        </w:tabs>
        <w:spacing w:after="0"/>
        <w:ind w:left="709"/>
        <w:jc w:val="both"/>
      </w:pPr>
      <w:r>
        <w:t xml:space="preserve">• Un </w:t>
      </w:r>
      <w:r w:rsidRPr="0086522F">
        <w:rPr>
          <w:b/>
        </w:rPr>
        <w:t>arrêté individuel</w:t>
      </w:r>
      <w:r>
        <w:t xml:space="preserve"> sera pris pour déterminer le montant à attribuer </w:t>
      </w:r>
      <w:r w:rsidR="00875356">
        <w:t xml:space="preserve">personnellement </w:t>
      </w:r>
      <w:r>
        <w:t>à l’agent (un arrêté I</w:t>
      </w:r>
      <w:r w:rsidR="00CB5EA3">
        <w:t>SF</w:t>
      </w:r>
      <w:r>
        <w:t>E</w:t>
      </w:r>
      <w:r w:rsidR="00CB5EA3">
        <w:t xml:space="preserve"> part fixe</w:t>
      </w:r>
      <w:r>
        <w:t xml:space="preserve"> + un arrêté </w:t>
      </w:r>
      <w:r w:rsidR="00CB5EA3">
        <w:t>ISFE part variable</w:t>
      </w:r>
      <w:r>
        <w:t>)</w:t>
      </w:r>
    </w:p>
    <w:p w14:paraId="439F06D3" w14:textId="77777777" w:rsidR="00352441" w:rsidRDefault="00352441" w:rsidP="001B48F9">
      <w:pPr>
        <w:tabs>
          <w:tab w:val="left" w:pos="2550"/>
        </w:tabs>
        <w:spacing w:after="0"/>
        <w:ind w:left="709"/>
      </w:pPr>
    </w:p>
    <w:p w14:paraId="490BC778" w14:textId="77777777" w:rsidR="001B48F9" w:rsidRDefault="001B48F9" w:rsidP="001B48F9">
      <w:pPr>
        <w:tabs>
          <w:tab w:val="left" w:pos="2550"/>
        </w:tabs>
        <w:spacing w:after="0"/>
        <w:ind w:left="709"/>
      </w:pPr>
    </w:p>
    <w:p w14:paraId="503A2B7D" w14:textId="77777777" w:rsidR="007C699A" w:rsidRDefault="00875356" w:rsidP="00875356">
      <w:pPr>
        <w:pBdr>
          <w:top w:val="single" w:sz="4" w:space="1" w:color="auto"/>
          <w:left w:val="single" w:sz="4" w:space="4" w:color="auto"/>
          <w:bottom w:val="single" w:sz="4" w:space="1" w:color="auto"/>
          <w:right w:val="single" w:sz="4" w:space="4" w:color="auto"/>
        </w:pBdr>
        <w:tabs>
          <w:tab w:val="left" w:pos="2550"/>
        </w:tabs>
      </w:pPr>
      <w:r w:rsidRPr="00875356">
        <w:rPr>
          <w:b/>
        </w:rPr>
        <w:t>Observations de la Collectivité</w:t>
      </w:r>
      <w:r>
        <w:t> : ……………………………………………………………………………………………………………………………………………………….</w:t>
      </w:r>
    </w:p>
    <w:p w14:paraId="62A32CE8" w14:textId="63F02A19" w:rsidR="00875356" w:rsidRDefault="00875356" w:rsidP="00875356">
      <w:pPr>
        <w:pBdr>
          <w:top w:val="single" w:sz="4" w:space="1" w:color="auto"/>
          <w:left w:val="single" w:sz="4" w:space="4" w:color="auto"/>
          <w:bottom w:val="single" w:sz="4" w:space="1" w:color="auto"/>
          <w:right w:val="single" w:sz="4" w:space="4" w:color="auto"/>
        </w:pBdr>
        <w:tabs>
          <w:tab w:val="left" w:pos="2550"/>
        </w:tabs>
      </w:pPr>
      <w:r>
        <w:t>……………………………………………………………………………………………………………………………………………………….</w:t>
      </w:r>
    </w:p>
    <w:p w14:paraId="0F8BE351" w14:textId="5CAD0566" w:rsidR="001B48F9" w:rsidRDefault="001B48F9" w:rsidP="00875356">
      <w:pPr>
        <w:pBdr>
          <w:top w:val="single" w:sz="4" w:space="1" w:color="auto"/>
          <w:left w:val="single" w:sz="4" w:space="4" w:color="auto"/>
          <w:bottom w:val="single" w:sz="4" w:space="1" w:color="auto"/>
          <w:right w:val="single" w:sz="4" w:space="4" w:color="auto"/>
        </w:pBdr>
        <w:tabs>
          <w:tab w:val="left" w:pos="2550"/>
        </w:tabs>
      </w:pPr>
      <w:r>
        <w:t>……………………………………………………………………………………………………………………………………………………….</w:t>
      </w:r>
    </w:p>
    <w:p w14:paraId="28FE9999" w14:textId="77777777" w:rsidR="00875356" w:rsidRDefault="00875356" w:rsidP="00875356">
      <w:pPr>
        <w:pBdr>
          <w:top w:val="single" w:sz="4" w:space="1" w:color="auto"/>
          <w:left w:val="single" w:sz="4" w:space="4" w:color="auto"/>
          <w:bottom w:val="single" w:sz="4" w:space="1" w:color="auto"/>
          <w:right w:val="single" w:sz="4" w:space="4" w:color="auto"/>
        </w:pBdr>
        <w:tabs>
          <w:tab w:val="left" w:pos="2550"/>
        </w:tabs>
      </w:pPr>
    </w:p>
    <w:p w14:paraId="0B41B9E4" w14:textId="77777777" w:rsidR="00352441" w:rsidRDefault="00463F1C" w:rsidP="00EB049B">
      <w:pPr>
        <w:tabs>
          <w:tab w:val="left" w:pos="2550"/>
        </w:tabs>
      </w:pPr>
      <w:r>
        <w:tab/>
      </w:r>
    </w:p>
    <w:p w14:paraId="4A5749D7" w14:textId="54EEB5BD" w:rsidR="00463F1C" w:rsidRDefault="00352441" w:rsidP="00EB049B">
      <w:pPr>
        <w:tabs>
          <w:tab w:val="left" w:pos="2550"/>
        </w:tabs>
      </w:pPr>
      <w:r>
        <w:tab/>
      </w:r>
      <w:r>
        <w:tab/>
      </w:r>
      <w:r w:rsidR="00463F1C">
        <w:t>Fait à ………………………………………………………., le ……………………………………</w:t>
      </w:r>
    </w:p>
    <w:p w14:paraId="11B88CFB" w14:textId="77777777" w:rsidR="00925C5C" w:rsidRDefault="00463F1C" w:rsidP="00CF58F4">
      <w:pPr>
        <w:tabs>
          <w:tab w:val="left" w:pos="2550"/>
        </w:tabs>
      </w:pPr>
      <w:r>
        <w:tab/>
        <w:t>Cachet et signature de l’autorité territoriale</w:t>
      </w:r>
      <w:r w:rsidR="00CF58F4">
        <w:t xml:space="preserve"> (Nom, Prénom)</w:t>
      </w:r>
    </w:p>
    <w:p w14:paraId="700544C9" w14:textId="77777777" w:rsidR="007C699A" w:rsidRPr="00875356" w:rsidRDefault="007C699A" w:rsidP="00875356">
      <w:pPr>
        <w:pStyle w:val="Paragraphedeliste"/>
        <w:numPr>
          <w:ilvl w:val="0"/>
          <w:numId w:val="5"/>
        </w:numPr>
        <w:tabs>
          <w:tab w:val="left" w:pos="2550"/>
        </w:tabs>
        <w:spacing w:after="0"/>
        <w:jc w:val="center"/>
        <w:rPr>
          <w:sz w:val="36"/>
          <w:u w:val="single"/>
        </w:rPr>
      </w:pPr>
      <w:r w:rsidRPr="00875356">
        <w:rPr>
          <w:sz w:val="36"/>
          <w:u w:val="single"/>
        </w:rPr>
        <w:t>PIECES A JOINDRE</w:t>
      </w:r>
      <w:r w:rsidR="0024582B" w:rsidRPr="00875356">
        <w:rPr>
          <w:sz w:val="36"/>
          <w:u w:val="single"/>
        </w:rPr>
        <w:t xml:space="preserve"> AU DOSSIER DE SAISINE</w:t>
      </w:r>
    </w:p>
    <w:p w14:paraId="152CB76D" w14:textId="77777777" w:rsidR="000C2211" w:rsidRPr="00D8306F" w:rsidRDefault="000C2211" w:rsidP="00E45D0B">
      <w:pPr>
        <w:pStyle w:val="Paragraphedeliste"/>
        <w:numPr>
          <w:ilvl w:val="0"/>
          <w:numId w:val="7"/>
        </w:numPr>
        <w:tabs>
          <w:tab w:val="left" w:pos="2550"/>
        </w:tabs>
        <w:spacing w:after="0"/>
        <w:ind w:left="426"/>
        <w:rPr>
          <w:b/>
          <w:sz w:val="24"/>
        </w:rPr>
      </w:pPr>
      <w:r w:rsidRPr="00D8306F">
        <w:rPr>
          <w:b/>
          <w:sz w:val="24"/>
        </w:rPr>
        <w:t>Projet de délibération</w:t>
      </w:r>
    </w:p>
    <w:p w14:paraId="6F85935B" w14:textId="51C7DFBE" w:rsidR="000C2211" w:rsidRPr="00D8306F" w:rsidRDefault="000C2211" w:rsidP="00E45D0B">
      <w:pPr>
        <w:pStyle w:val="Paragraphedeliste"/>
        <w:numPr>
          <w:ilvl w:val="0"/>
          <w:numId w:val="7"/>
        </w:numPr>
        <w:tabs>
          <w:tab w:val="left" w:pos="2550"/>
        </w:tabs>
        <w:spacing w:after="0"/>
        <w:ind w:left="426"/>
        <w:jc w:val="both"/>
        <w:rPr>
          <w:sz w:val="24"/>
        </w:rPr>
      </w:pPr>
      <w:r w:rsidRPr="00D8306F">
        <w:rPr>
          <w:sz w:val="24"/>
        </w:rPr>
        <w:t>Tout document utile à l’examen du dossier</w:t>
      </w:r>
      <w:r w:rsidR="00640CAD" w:rsidRPr="00D8306F">
        <w:rPr>
          <w:sz w:val="24"/>
        </w:rPr>
        <w:t xml:space="preserve"> : </w:t>
      </w:r>
      <w:r w:rsidR="00D8306F" w:rsidRPr="00D8306F">
        <w:rPr>
          <w:b/>
          <w:sz w:val="24"/>
        </w:rPr>
        <w:t>Fiches de postes, O</w:t>
      </w:r>
      <w:r w:rsidR="00640CAD" w:rsidRPr="00D8306F">
        <w:rPr>
          <w:b/>
          <w:sz w:val="24"/>
        </w:rPr>
        <w:t>rganigramme</w:t>
      </w:r>
      <w:r w:rsidR="00D8306F" w:rsidRPr="00D8306F">
        <w:rPr>
          <w:b/>
          <w:sz w:val="24"/>
        </w:rPr>
        <w:t xml:space="preserve"> </w:t>
      </w:r>
      <w:r w:rsidR="00CB5EA3">
        <w:rPr>
          <w:b/>
          <w:sz w:val="24"/>
        </w:rPr>
        <w:t xml:space="preserve">du service </w:t>
      </w:r>
      <w:r w:rsidR="00D8306F" w:rsidRPr="00D8306F">
        <w:rPr>
          <w:b/>
          <w:sz w:val="24"/>
        </w:rPr>
        <w:t>avec Fonctions</w:t>
      </w:r>
    </w:p>
    <w:p w14:paraId="3DCD53E0" w14:textId="6479B430" w:rsidR="00F56A11" w:rsidRDefault="00CB1F1B" w:rsidP="00F56A11">
      <w:pPr>
        <w:jc w:val="both"/>
        <w:rPr>
          <w:rStyle w:val="Lienhypertexte"/>
          <w:rFonts w:ascii="Garamond" w:hAnsi="Garamond" w:cs="Arial"/>
          <w:i/>
        </w:rPr>
      </w:pPr>
      <w:r>
        <w:tab/>
      </w:r>
      <w:r w:rsidR="00F56A11" w:rsidRPr="006E5A31">
        <w:rPr>
          <w:rFonts w:ascii="Garamond" w:hAnsi="Garamond" w:cs="Arial"/>
          <w:i/>
        </w:rPr>
        <w:t xml:space="preserve">Rappel : </w:t>
      </w:r>
      <w:r w:rsidR="00F56A11">
        <w:rPr>
          <w:rFonts w:ascii="Garamond" w:hAnsi="Garamond" w:cs="Arial"/>
          <w:i/>
        </w:rPr>
        <w:t>l</w:t>
      </w:r>
      <w:r w:rsidR="00F56A11" w:rsidRPr="006E5A31">
        <w:rPr>
          <w:rFonts w:ascii="Garamond" w:hAnsi="Garamond" w:cs="Arial"/>
          <w:i/>
        </w:rPr>
        <w:t xml:space="preserve">es dossiers de saisine </w:t>
      </w:r>
      <w:r w:rsidR="00F56A11">
        <w:rPr>
          <w:rFonts w:ascii="Garamond" w:hAnsi="Garamond" w:cs="Arial"/>
          <w:i/>
        </w:rPr>
        <w:t xml:space="preserve">du CST </w:t>
      </w:r>
      <w:r w:rsidR="00F56A11" w:rsidRPr="006E5A31">
        <w:rPr>
          <w:rFonts w:ascii="Garamond" w:hAnsi="Garamond" w:cs="Arial"/>
          <w:i/>
        </w:rPr>
        <w:t xml:space="preserve">doivent </w:t>
      </w:r>
      <w:r w:rsidR="00F56A11" w:rsidRPr="007C5CBB">
        <w:rPr>
          <w:rFonts w:ascii="Garamond" w:hAnsi="Garamond" w:cs="Arial"/>
          <w:bCs/>
          <w:i/>
        </w:rPr>
        <w:t>parvenir</w:t>
      </w:r>
      <w:r w:rsidR="00F56A11" w:rsidRPr="006E5A31">
        <w:rPr>
          <w:rFonts w:ascii="Garamond" w:hAnsi="Garamond" w:cs="Arial"/>
          <w:b/>
          <w:i/>
        </w:rPr>
        <w:t xml:space="preserve"> </w:t>
      </w:r>
      <w:r w:rsidR="00F56A11">
        <w:rPr>
          <w:rFonts w:ascii="Garamond" w:hAnsi="Garamond" w:cs="Arial"/>
          <w:i/>
        </w:rPr>
        <w:t>au CDG 2</w:t>
      </w:r>
      <w:r w:rsidR="00F56A11" w:rsidRPr="006E5A31">
        <w:rPr>
          <w:rFonts w:ascii="Garamond" w:hAnsi="Garamond" w:cs="Arial"/>
          <w:i/>
        </w:rPr>
        <w:t xml:space="preserve"> semaines avant la séance. Ils peuvent être envoyés par m</w:t>
      </w:r>
      <w:r w:rsidR="00F56A11">
        <w:rPr>
          <w:rFonts w:ascii="Garamond" w:hAnsi="Garamond" w:cs="Arial"/>
          <w:i/>
        </w:rPr>
        <w:t>ai</w:t>
      </w:r>
      <w:r w:rsidR="00F56A11" w:rsidRPr="006E5A31">
        <w:rPr>
          <w:rFonts w:ascii="Garamond" w:hAnsi="Garamond" w:cs="Arial"/>
          <w:i/>
        </w:rPr>
        <w:t xml:space="preserve">l : </w:t>
      </w:r>
      <w:hyperlink r:id="rId9" w:history="1">
        <w:r w:rsidR="00F56A11" w:rsidRPr="00186BE8">
          <w:rPr>
            <w:rStyle w:val="Lienhypertexte"/>
            <w:rFonts w:ascii="Garamond" w:hAnsi="Garamond" w:cs="Arial"/>
            <w:i/>
          </w:rPr>
          <w:t>romain.bouat@cdg-12.fr</w:t>
        </w:r>
      </w:hyperlink>
    </w:p>
    <w:p w14:paraId="4E0E1C1D" w14:textId="77777777" w:rsidR="00352441" w:rsidRDefault="00352441" w:rsidP="008E6276"/>
    <w:p w14:paraId="155CACD4" w14:textId="2022BA34" w:rsidR="00E0726E" w:rsidRDefault="00E0726E" w:rsidP="00E0726E">
      <w:pPr>
        <w:jc w:val="center"/>
        <w:rPr>
          <w:b/>
          <w:bCs/>
          <w:sz w:val="18"/>
        </w:rPr>
      </w:pPr>
      <w:r>
        <w:rPr>
          <w:b/>
          <w:bCs/>
          <w:sz w:val="18"/>
        </w:rPr>
        <w:t>Mentions sur vos droits informatique et libertés</w:t>
      </w:r>
    </w:p>
    <w:p w14:paraId="1F5EEB94" w14:textId="77777777" w:rsidR="00E0726E" w:rsidRDefault="00E0726E" w:rsidP="00E0726E">
      <w:pPr>
        <w:rPr>
          <w:sz w:val="18"/>
        </w:rPr>
      </w:pPr>
    </w:p>
    <w:p w14:paraId="2F2A50D1" w14:textId="6F4E2292" w:rsidR="00E0726E" w:rsidRDefault="00E0726E" w:rsidP="00E0726E">
      <w:pPr>
        <w:jc w:val="both"/>
        <w:rPr>
          <w:sz w:val="18"/>
        </w:rPr>
      </w:pPr>
      <w:r>
        <w:rPr>
          <w:sz w:val="18"/>
        </w:rPr>
        <w:t xml:space="preserve">Le responsable du traitement est le Centre de Gestion de l’Aveyron représenté par son Président. </w:t>
      </w:r>
    </w:p>
    <w:p w14:paraId="7B347EA7" w14:textId="76E7F67E" w:rsidR="00E0726E" w:rsidRDefault="00E0726E" w:rsidP="00E0726E">
      <w:pPr>
        <w:jc w:val="both"/>
        <w:rPr>
          <w:sz w:val="18"/>
        </w:rPr>
      </w:pPr>
      <w:r>
        <w:rPr>
          <w:sz w:val="18"/>
        </w:rPr>
        <w:t xml:space="preserve">La base légale de ce traitement est le consentement des personnes. Les différentes questions du formulaire de saisine de l’instance prévoient le recueil facultatif des données. Le traitement ne prévoit pas de prise de décision automatisée. </w:t>
      </w:r>
    </w:p>
    <w:p w14:paraId="198FF63F" w14:textId="3BE83E54" w:rsidR="00E0726E" w:rsidRDefault="00E0726E" w:rsidP="00E0726E">
      <w:pPr>
        <w:jc w:val="both"/>
        <w:rPr>
          <w:sz w:val="18"/>
        </w:rPr>
      </w:pPr>
      <w:r>
        <w:rPr>
          <w:sz w:val="18"/>
        </w:rPr>
        <w:t>Les destinataires de tout ou partie des données sont : le service interne du centre de gestion en charge du Pôle ressources humaines et conseil statutaire.</w:t>
      </w:r>
    </w:p>
    <w:p w14:paraId="23F26F9E" w14:textId="57ABEE69" w:rsidR="00E0726E" w:rsidRDefault="00E0726E" w:rsidP="00E0726E">
      <w:pPr>
        <w:jc w:val="both"/>
        <w:rPr>
          <w:sz w:val="18"/>
        </w:rPr>
      </w:pPr>
      <w:r>
        <w:rPr>
          <w:sz w:val="18"/>
        </w:rPr>
        <w:t>Ces données seront conservées en gestion courante au maximum pendant 15 mois puis en archivage intermédiaire dans le dossier individuel de l’agent 80 ans à compter de sa date de naissance.</w:t>
      </w:r>
    </w:p>
    <w:p w14:paraId="673BA427" w14:textId="79E62070" w:rsidR="00E0726E" w:rsidRDefault="00E0726E" w:rsidP="00E0726E">
      <w:pPr>
        <w:jc w:val="both"/>
        <w:rPr>
          <w:sz w:val="18"/>
        </w:rPr>
      </w:pPr>
      <w:r>
        <w:rPr>
          <w:sz w:val="18"/>
        </w:rPr>
        <w:t>Vous disposez des droits d’accès, de rectification, d’effacement, de limitation et de retrait du consentement du traitement des données à caractère personnel vous concernant.</w:t>
      </w:r>
    </w:p>
    <w:p w14:paraId="2C1F8A63" w14:textId="5867EDF5" w:rsidR="00E0726E" w:rsidRDefault="00E0726E" w:rsidP="00E0726E">
      <w:pPr>
        <w:jc w:val="both"/>
        <w:rPr>
          <w:sz w:val="18"/>
        </w:rPr>
      </w:pPr>
      <w:r>
        <w:rPr>
          <w:sz w:val="18"/>
        </w:rPr>
        <w:t xml:space="preserve">Pour exercer vos droits ou pour toute question sur le traitement de vos données dans ce dispositif, vous pouvez contacter le référent RGPD du CDG 12 </w:t>
      </w:r>
    </w:p>
    <w:p w14:paraId="510CC7C3" w14:textId="77777777" w:rsidR="00E0726E" w:rsidRDefault="00E0726E" w:rsidP="00E0726E">
      <w:pPr>
        <w:jc w:val="both"/>
        <w:rPr>
          <w:sz w:val="18"/>
        </w:rPr>
      </w:pPr>
      <w:r>
        <w:rPr>
          <w:sz w:val="18"/>
        </w:rPr>
        <w:t>- par mail : archiviste@cdg-12.fr</w:t>
      </w:r>
    </w:p>
    <w:p w14:paraId="72586ED6" w14:textId="77777777" w:rsidR="00E0726E" w:rsidRDefault="00E0726E" w:rsidP="00E0726E">
      <w:pPr>
        <w:jc w:val="both"/>
        <w:rPr>
          <w:sz w:val="18"/>
        </w:rPr>
      </w:pPr>
      <w:r>
        <w:rPr>
          <w:sz w:val="18"/>
        </w:rPr>
        <w:t>- par voie postale : Centre de Gestion de l’Aveyron à l’attention du référent RGPD,</w:t>
      </w:r>
    </w:p>
    <w:p w14:paraId="4A2E4987" w14:textId="2620BEC0" w:rsidR="00E0726E" w:rsidRDefault="00E0726E" w:rsidP="00E0726E">
      <w:pPr>
        <w:jc w:val="both"/>
        <w:rPr>
          <w:sz w:val="18"/>
        </w:rPr>
      </w:pPr>
      <w:r>
        <w:rPr>
          <w:sz w:val="18"/>
        </w:rPr>
        <w:t>Immeuble Le Sérial - 10 rue du Faubourg Lo Barri -12000 RODEZ</w:t>
      </w:r>
    </w:p>
    <w:p w14:paraId="6CC79E4D" w14:textId="77777777" w:rsidR="00E0726E" w:rsidRDefault="00E0726E" w:rsidP="00E0726E">
      <w:pPr>
        <w:jc w:val="both"/>
        <w:rPr>
          <w:sz w:val="18"/>
        </w:rPr>
      </w:pPr>
      <w:r>
        <w:rPr>
          <w:sz w:val="18"/>
        </w:rPr>
        <w:t>Si vous estimez, après avoir contacté le CDG 12, que vos droits informatique et libertés ne sont pas respectés, vous pouvez adresser une réclamation auprès de la CNIL, via leur formulaire en ligne sur le site Internet www.cnil.fr.</w:t>
      </w:r>
    </w:p>
    <w:p w14:paraId="4110DD25" w14:textId="77777777" w:rsidR="00E0726E" w:rsidRDefault="00E0726E" w:rsidP="00E0726E"/>
    <w:p w14:paraId="2991AB7D" w14:textId="77777777" w:rsidR="00E0726E" w:rsidRDefault="00E0726E" w:rsidP="00F56A11">
      <w:pPr>
        <w:jc w:val="both"/>
      </w:pPr>
    </w:p>
    <w:p w14:paraId="1397F0CB" w14:textId="77777777" w:rsidR="00352441" w:rsidRPr="00352441" w:rsidRDefault="00352441" w:rsidP="00352441"/>
    <w:p w14:paraId="1DA27B92" w14:textId="708B46C6" w:rsidR="00352441" w:rsidRPr="00352441" w:rsidRDefault="00352441" w:rsidP="00A16928">
      <w:pPr>
        <w:tabs>
          <w:tab w:val="left" w:pos="9656"/>
        </w:tabs>
      </w:pPr>
      <w:r>
        <w:tab/>
      </w:r>
    </w:p>
    <w:sectPr w:rsidR="00352441" w:rsidRPr="00352441" w:rsidSect="00671CE0">
      <w:headerReference w:type="default" r:id="rId10"/>
      <w:footerReference w:type="default" r:id="rId11"/>
      <w:pgSz w:w="11906" w:h="16838"/>
      <w:pgMar w:top="454" w:right="454" w:bottom="284" w:left="454" w:header="284" w:footer="3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E871F" w14:textId="77777777" w:rsidR="00D323B7" w:rsidRDefault="00D323B7" w:rsidP="00DB76C4">
      <w:pPr>
        <w:spacing w:after="0" w:line="240" w:lineRule="auto"/>
      </w:pPr>
      <w:r>
        <w:separator/>
      </w:r>
    </w:p>
  </w:endnote>
  <w:endnote w:type="continuationSeparator" w:id="0">
    <w:p w14:paraId="3A1A3DB3" w14:textId="77777777" w:rsidR="00D323B7" w:rsidRDefault="00D323B7" w:rsidP="00DB7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868328"/>
      <w:docPartObj>
        <w:docPartGallery w:val="Page Numbers (Bottom of Page)"/>
        <w:docPartUnique/>
      </w:docPartObj>
    </w:sdtPr>
    <w:sdtEndPr/>
    <w:sdtContent>
      <w:p w14:paraId="681D9D2D" w14:textId="1B9711F2" w:rsidR="00DA0393" w:rsidRDefault="00D746C9" w:rsidP="00D746C9">
        <w:pPr>
          <w:jc w:val="center"/>
        </w:pPr>
        <w:r w:rsidRPr="00DA0393">
          <w:rPr>
            <w:b/>
            <w:sz w:val="18"/>
            <w:szCs w:val="18"/>
          </w:rPr>
          <w:t xml:space="preserve">CDG 12 – </w:t>
        </w:r>
        <w:r w:rsidRPr="00DA0393">
          <w:rPr>
            <w:i/>
            <w:sz w:val="18"/>
            <w:szCs w:val="18"/>
          </w:rPr>
          <w:t>m</w:t>
        </w:r>
        <w:r>
          <w:rPr>
            <w:i/>
            <w:sz w:val="18"/>
            <w:szCs w:val="18"/>
          </w:rPr>
          <w:t>is à jour</w:t>
        </w:r>
        <w:r w:rsidRPr="00DA0393">
          <w:rPr>
            <w:i/>
            <w:sz w:val="18"/>
            <w:szCs w:val="18"/>
          </w:rPr>
          <w:t xml:space="preserve"> </w:t>
        </w:r>
        <w:r w:rsidR="007F2377">
          <w:rPr>
            <w:i/>
            <w:sz w:val="18"/>
            <w:szCs w:val="18"/>
          </w:rPr>
          <w:t>0</w:t>
        </w:r>
        <w:r w:rsidR="001D5B96">
          <w:rPr>
            <w:i/>
            <w:sz w:val="18"/>
            <w:szCs w:val="18"/>
          </w:rPr>
          <w:t>7.24</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 xml:space="preserve">      </w:t>
        </w:r>
        <w:r w:rsidR="00DA0393">
          <w:fldChar w:fldCharType="begin"/>
        </w:r>
        <w:r w:rsidR="00DA0393">
          <w:instrText>PAGE   \* MERGEFORMAT</w:instrText>
        </w:r>
        <w:r w:rsidR="00DA0393">
          <w:fldChar w:fldCharType="separate"/>
        </w:r>
        <w:r w:rsidR="00A91589">
          <w:rPr>
            <w:noProof/>
          </w:rPr>
          <w:t>1</w:t>
        </w:r>
        <w:r w:rsidR="00DA0393">
          <w:fldChar w:fldCharType="end"/>
        </w:r>
        <w:r w:rsidR="00DA0393">
          <w:t>/</w:t>
        </w:r>
        <w:r w:rsidR="00A16928">
          <w:t>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B8977" w14:textId="77777777" w:rsidR="00D323B7" w:rsidRDefault="00D323B7" w:rsidP="00DB76C4">
      <w:pPr>
        <w:spacing w:after="0" w:line="240" w:lineRule="auto"/>
      </w:pPr>
      <w:r>
        <w:separator/>
      </w:r>
    </w:p>
  </w:footnote>
  <w:footnote w:type="continuationSeparator" w:id="0">
    <w:p w14:paraId="4C339AD1" w14:textId="77777777" w:rsidR="00D323B7" w:rsidRDefault="00D323B7" w:rsidP="00DB7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00EF4" w14:textId="2CD9AD77" w:rsidR="00875356" w:rsidRPr="00640CAD" w:rsidRDefault="001E2810" w:rsidP="00640CAD">
    <w:pPr>
      <w:autoSpaceDE w:val="0"/>
      <w:autoSpaceDN w:val="0"/>
      <w:adjustRightInd w:val="0"/>
      <w:ind w:left="-142"/>
      <w:rPr>
        <w:i/>
        <w:sz w:val="16"/>
        <w:szCs w:val="16"/>
      </w:rPr>
    </w:pPr>
    <w:r w:rsidRPr="00C81E35">
      <w:rPr>
        <w:b/>
        <w:noProof/>
        <w:szCs w:val="20"/>
        <w:lang w:eastAsia="fr-FR"/>
      </w:rPr>
      <w:drawing>
        <wp:inline distT="0" distB="0" distL="0" distR="0" wp14:anchorId="35E0768A" wp14:editId="7F304A78">
          <wp:extent cx="942975" cy="457200"/>
          <wp:effectExtent l="0" t="0" r="9525" b="0"/>
          <wp:docPr id="5" name="Image 5" descr="logo-cdg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dg1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457200"/>
                  </a:xfrm>
                  <a:prstGeom prst="rect">
                    <a:avLst/>
                  </a:prstGeom>
                  <a:noFill/>
                  <a:ln>
                    <a:noFill/>
                  </a:ln>
                </pic:spPr>
              </pic:pic>
            </a:graphicData>
          </a:graphic>
        </wp:inline>
      </w:drawing>
    </w:r>
    <w:r w:rsidR="00875356">
      <w:rPr>
        <w:b/>
        <w:szCs w:val="20"/>
      </w:rPr>
      <w:tab/>
    </w:r>
    <w:r w:rsidR="00875356">
      <w:rPr>
        <w:b/>
        <w:szCs w:val="20"/>
      </w:rPr>
      <w:tab/>
    </w:r>
    <w:r w:rsidR="00875356">
      <w:rPr>
        <w:b/>
        <w:szCs w:val="20"/>
      </w:rPr>
      <w:tab/>
    </w:r>
    <w:r w:rsidR="00875356">
      <w:rPr>
        <w:b/>
        <w:szCs w:val="20"/>
      </w:rPr>
      <w:tab/>
    </w:r>
    <w:r w:rsidR="00875356">
      <w:rPr>
        <w:b/>
        <w:szCs w:val="20"/>
      </w:rPr>
      <w:tab/>
    </w:r>
    <w:r w:rsidR="00875356">
      <w:rPr>
        <w:b/>
        <w:szCs w:val="20"/>
      </w:rPr>
      <w:tab/>
    </w:r>
    <w:r w:rsidR="00875356">
      <w:rPr>
        <w:b/>
        <w:szCs w:val="20"/>
      </w:rPr>
      <w:tab/>
    </w:r>
    <w:r w:rsidR="00875356">
      <w:rPr>
        <w:b/>
        <w:szCs w:val="20"/>
      </w:rPr>
      <w:tab/>
    </w:r>
    <w:r w:rsidR="00875356">
      <w:rPr>
        <w:b/>
        <w:szCs w:val="20"/>
      </w:rPr>
      <w:tab/>
    </w:r>
    <w:r w:rsidR="00875356">
      <w:rPr>
        <w:b/>
        <w:szCs w:val="20"/>
      </w:rPr>
      <w:tab/>
    </w:r>
    <w:r w:rsidR="00875356">
      <w:rPr>
        <w:b/>
        <w:szCs w:val="20"/>
      </w:rPr>
      <w:tab/>
    </w:r>
    <w:r w:rsidR="00875356">
      <w:rPr>
        <w:b/>
        <w:szCs w:val="20"/>
      </w:rPr>
      <w:tab/>
    </w:r>
    <w:r w:rsidR="00875356">
      <w:rPr>
        <w:b/>
        <w:szCs w:val="20"/>
      </w:rPr>
      <w:tab/>
    </w:r>
    <w:r w:rsidR="00875356">
      <w:rPr>
        <w:b/>
        <w:szCs w:val="20"/>
      </w:rPr>
      <w:tab/>
    </w:r>
    <w:r w:rsidR="00875356">
      <w:rPr>
        <w:b/>
        <w:szCs w:val="20"/>
      </w:rPr>
      <w:tab/>
      <w:t xml:space="preserve">        </w:t>
    </w:r>
    <w:r w:rsidR="00875356">
      <w:rPr>
        <w:b/>
        <w:szCs w:val="20"/>
      </w:rPr>
      <w:tab/>
    </w:r>
    <w:r w:rsidR="00875356">
      <w:rPr>
        <w:b/>
        <w:szCs w:val="20"/>
      </w:rPr>
      <w:tab/>
    </w:r>
    <w:r w:rsidR="00875356">
      <w:rPr>
        <w:b/>
        <w:szCs w:val="20"/>
      </w:rPr>
      <w:tab/>
    </w:r>
    <w:r w:rsidR="00875356">
      <w:rPr>
        <w:b/>
        <w:szCs w:val="20"/>
      </w:rPr>
      <w:tab/>
    </w:r>
    <w:r w:rsidR="00875356">
      <w:rPr>
        <w:b/>
        <w:szCs w:val="20"/>
      </w:rPr>
      <w:tab/>
    </w:r>
    <w:r w:rsidR="00875356">
      <w:rPr>
        <w:b/>
        <w:szCs w:val="20"/>
      </w:rPr>
      <w:tab/>
    </w:r>
    <w:r w:rsidR="00875356">
      <w:rPr>
        <w:b/>
        <w:szCs w:val="20"/>
      </w:rPr>
      <w:tab/>
    </w:r>
    <w:r w:rsidR="00875356">
      <w:rPr>
        <w:b/>
        <w:szCs w:val="20"/>
      </w:rPr>
      <w:tab/>
    </w:r>
    <w:r w:rsidR="003F4081">
      <w:rPr>
        <w:b/>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7905"/>
    <w:multiLevelType w:val="hybridMultilevel"/>
    <w:tmpl w:val="9988612E"/>
    <w:lvl w:ilvl="0" w:tplc="3C7CE0E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3E72E2"/>
    <w:multiLevelType w:val="hybridMultilevel"/>
    <w:tmpl w:val="0C6E1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C42A2B"/>
    <w:multiLevelType w:val="hybridMultilevel"/>
    <w:tmpl w:val="FE3E3AFC"/>
    <w:lvl w:ilvl="0" w:tplc="A6CA2830">
      <w:start w:val="1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1032F3"/>
    <w:multiLevelType w:val="hybridMultilevel"/>
    <w:tmpl w:val="5492CC08"/>
    <w:lvl w:ilvl="0" w:tplc="A194309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CF19D2"/>
    <w:multiLevelType w:val="hybridMultilevel"/>
    <w:tmpl w:val="748A4EEC"/>
    <w:lvl w:ilvl="0" w:tplc="58DC8C7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FC1B30"/>
    <w:multiLevelType w:val="hybridMultilevel"/>
    <w:tmpl w:val="D7AA2B8A"/>
    <w:lvl w:ilvl="0" w:tplc="92DEFA38">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5E6579C"/>
    <w:multiLevelType w:val="hybridMultilevel"/>
    <w:tmpl w:val="7DBAC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6C4"/>
    <w:rsid w:val="00005D34"/>
    <w:rsid w:val="00007009"/>
    <w:rsid w:val="0001261D"/>
    <w:rsid w:val="00031C6B"/>
    <w:rsid w:val="00064EAD"/>
    <w:rsid w:val="000874A5"/>
    <w:rsid w:val="0009784E"/>
    <w:rsid w:val="000B33C1"/>
    <w:rsid w:val="000B4B25"/>
    <w:rsid w:val="000C2211"/>
    <w:rsid w:val="000D50EB"/>
    <w:rsid w:val="000F2B39"/>
    <w:rsid w:val="000F3C14"/>
    <w:rsid w:val="00104B3A"/>
    <w:rsid w:val="00106888"/>
    <w:rsid w:val="00113EA3"/>
    <w:rsid w:val="001256CC"/>
    <w:rsid w:val="00132E75"/>
    <w:rsid w:val="00133B3F"/>
    <w:rsid w:val="00133B8B"/>
    <w:rsid w:val="00143374"/>
    <w:rsid w:val="00145B8B"/>
    <w:rsid w:val="001621E9"/>
    <w:rsid w:val="00175AB2"/>
    <w:rsid w:val="001775A8"/>
    <w:rsid w:val="00183B6B"/>
    <w:rsid w:val="00193A7A"/>
    <w:rsid w:val="001A226D"/>
    <w:rsid w:val="001B48F9"/>
    <w:rsid w:val="001C7456"/>
    <w:rsid w:val="001D1372"/>
    <w:rsid w:val="001D2EB6"/>
    <w:rsid w:val="001D32BF"/>
    <w:rsid w:val="001D5B96"/>
    <w:rsid w:val="001E2810"/>
    <w:rsid w:val="001F0EFA"/>
    <w:rsid w:val="001F1CEA"/>
    <w:rsid w:val="00205251"/>
    <w:rsid w:val="00206674"/>
    <w:rsid w:val="002079D6"/>
    <w:rsid w:val="00211E7D"/>
    <w:rsid w:val="002303A7"/>
    <w:rsid w:val="00231883"/>
    <w:rsid w:val="00241F1C"/>
    <w:rsid w:val="0024582B"/>
    <w:rsid w:val="00255D47"/>
    <w:rsid w:val="00266339"/>
    <w:rsid w:val="002673EC"/>
    <w:rsid w:val="002829D0"/>
    <w:rsid w:val="002B319B"/>
    <w:rsid w:val="002B69B9"/>
    <w:rsid w:val="002C2553"/>
    <w:rsid w:val="002D637D"/>
    <w:rsid w:val="003000CB"/>
    <w:rsid w:val="00300C0D"/>
    <w:rsid w:val="00301A18"/>
    <w:rsid w:val="00304997"/>
    <w:rsid w:val="00305FD6"/>
    <w:rsid w:val="00335EFE"/>
    <w:rsid w:val="00352276"/>
    <w:rsid w:val="00352441"/>
    <w:rsid w:val="00352C64"/>
    <w:rsid w:val="003647C4"/>
    <w:rsid w:val="0036577A"/>
    <w:rsid w:val="00382144"/>
    <w:rsid w:val="00383A69"/>
    <w:rsid w:val="003B3BEC"/>
    <w:rsid w:val="003B5479"/>
    <w:rsid w:val="003B7234"/>
    <w:rsid w:val="003C39E9"/>
    <w:rsid w:val="003D5868"/>
    <w:rsid w:val="003D72F9"/>
    <w:rsid w:val="003D7E2D"/>
    <w:rsid w:val="003F4081"/>
    <w:rsid w:val="004139CC"/>
    <w:rsid w:val="00423C77"/>
    <w:rsid w:val="004266A8"/>
    <w:rsid w:val="004436EE"/>
    <w:rsid w:val="00450139"/>
    <w:rsid w:val="00452B77"/>
    <w:rsid w:val="00463F1C"/>
    <w:rsid w:val="00475348"/>
    <w:rsid w:val="004B1F11"/>
    <w:rsid w:val="004C506B"/>
    <w:rsid w:val="004D458E"/>
    <w:rsid w:val="004E05B6"/>
    <w:rsid w:val="004E1FEC"/>
    <w:rsid w:val="0050343D"/>
    <w:rsid w:val="005149E5"/>
    <w:rsid w:val="00542935"/>
    <w:rsid w:val="00563593"/>
    <w:rsid w:val="00564ED6"/>
    <w:rsid w:val="00567423"/>
    <w:rsid w:val="00572415"/>
    <w:rsid w:val="00580C80"/>
    <w:rsid w:val="005944C9"/>
    <w:rsid w:val="005C43F8"/>
    <w:rsid w:val="005C6B0E"/>
    <w:rsid w:val="005D3C5F"/>
    <w:rsid w:val="005E0471"/>
    <w:rsid w:val="005E7CED"/>
    <w:rsid w:val="006014F6"/>
    <w:rsid w:val="0061094D"/>
    <w:rsid w:val="00625848"/>
    <w:rsid w:val="006371C9"/>
    <w:rsid w:val="00640CAD"/>
    <w:rsid w:val="0064351B"/>
    <w:rsid w:val="006655D4"/>
    <w:rsid w:val="00671CE0"/>
    <w:rsid w:val="00674D29"/>
    <w:rsid w:val="006756A4"/>
    <w:rsid w:val="00677FB8"/>
    <w:rsid w:val="00684D33"/>
    <w:rsid w:val="00686B91"/>
    <w:rsid w:val="00691F83"/>
    <w:rsid w:val="00697E37"/>
    <w:rsid w:val="006A0161"/>
    <w:rsid w:val="006C0C78"/>
    <w:rsid w:val="006C208F"/>
    <w:rsid w:val="006C3EDA"/>
    <w:rsid w:val="006D7A7B"/>
    <w:rsid w:val="006F1CC1"/>
    <w:rsid w:val="006F2FDA"/>
    <w:rsid w:val="00704F65"/>
    <w:rsid w:val="0071023F"/>
    <w:rsid w:val="0071571B"/>
    <w:rsid w:val="00720908"/>
    <w:rsid w:val="00776179"/>
    <w:rsid w:val="00776CB9"/>
    <w:rsid w:val="00776FE6"/>
    <w:rsid w:val="00784D2E"/>
    <w:rsid w:val="00786852"/>
    <w:rsid w:val="00794D01"/>
    <w:rsid w:val="007A32CE"/>
    <w:rsid w:val="007A3C41"/>
    <w:rsid w:val="007A7C25"/>
    <w:rsid w:val="007C4E27"/>
    <w:rsid w:val="007C5CBB"/>
    <w:rsid w:val="007C699A"/>
    <w:rsid w:val="007D54E0"/>
    <w:rsid w:val="007E3252"/>
    <w:rsid w:val="007F0F20"/>
    <w:rsid w:val="007F2377"/>
    <w:rsid w:val="007F774E"/>
    <w:rsid w:val="0080042A"/>
    <w:rsid w:val="00805B52"/>
    <w:rsid w:val="00815710"/>
    <w:rsid w:val="00816371"/>
    <w:rsid w:val="00824837"/>
    <w:rsid w:val="0082780A"/>
    <w:rsid w:val="0083464B"/>
    <w:rsid w:val="008409A5"/>
    <w:rsid w:val="00843E66"/>
    <w:rsid w:val="008637D1"/>
    <w:rsid w:val="0086522F"/>
    <w:rsid w:val="00875356"/>
    <w:rsid w:val="00876CE0"/>
    <w:rsid w:val="00880B59"/>
    <w:rsid w:val="0088331F"/>
    <w:rsid w:val="008A0B78"/>
    <w:rsid w:val="008B2095"/>
    <w:rsid w:val="008B3A76"/>
    <w:rsid w:val="008D5F3C"/>
    <w:rsid w:val="008D5F64"/>
    <w:rsid w:val="008D63D1"/>
    <w:rsid w:val="008E6276"/>
    <w:rsid w:val="00911E39"/>
    <w:rsid w:val="00920358"/>
    <w:rsid w:val="00925C5C"/>
    <w:rsid w:val="00934385"/>
    <w:rsid w:val="009343F7"/>
    <w:rsid w:val="0093584F"/>
    <w:rsid w:val="00972FF9"/>
    <w:rsid w:val="00987291"/>
    <w:rsid w:val="009A0AA9"/>
    <w:rsid w:val="009C2718"/>
    <w:rsid w:val="009C3BC3"/>
    <w:rsid w:val="009E23B5"/>
    <w:rsid w:val="009E578A"/>
    <w:rsid w:val="00A02F63"/>
    <w:rsid w:val="00A16928"/>
    <w:rsid w:val="00A22A4B"/>
    <w:rsid w:val="00A24219"/>
    <w:rsid w:val="00A30DDA"/>
    <w:rsid w:val="00A53830"/>
    <w:rsid w:val="00A56763"/>
    <w:rsid w:val="00A73060"/>
    <w:rsid w:val="00A847F1"/>
    <w:rsid w:val="00A91589"/>
    <w:rsid w:val="00A970F1"/>
    <w:rsid w:val="00AF3CDA"/>
    <w:rsid w:val="00B10D0F"/>
    <w:rsid w:val="00B21AEC"/>
    <w:rsid w:val="00B24A20"/>
    <w:rsid w:val="00B745D0"/>
    <w:rsid w:val="00B81E10"/>
    <w:rsid w:val="00B84353"/>
    <w:rsid w:val="00B9222B"/>
    <w:rsid w:val="00BB0255"/>
    <w:rsid w:val="00BB0EFF"/>
    <w:rsid w:val="00BD2C0D"/>
    <w:rsid w:val="00BD2FCC"/>
    <w:rsid w:val="00BF4750"/>
    <w:rsid w:val="00C0251B"/>
    <w:rsid w:val="00C24365"/>
    <w:rsid w:val="00C259DD"/>
    <w:rsid w:val="00C35A2F"/>
    <w:rsid w:val="00C43AD8"/>
    <w:rsid w:val="00C44FC8"/>
    <w:rsid w:val="00C564BD"/>
    <w:rsid w:val="00C5663E"/>
    <w:rsid w:val="00C80AD1"/>
    <w:rsid w:val="00C8226F"/>
    <w:rsid w:val="00C87A2B"/>
    <w:rsid w:val="00CA6394"/>
    <w:rsid w:val="00CB1F1B"/>
    <w:rsid w:val="00CB5EA3"/>
    <w:rsid w:val="00CC4E43"/>
    <w:rsid w:val="00CE2E36"/>
    <w:rsid w:val="00CF0E00"/>
    <w:rsid w:val="00CF58F4"/>
    <w:rsid w:val="00CF6C6A"/>
    <w:rsid w:val="00D043F7"/>
    <w:rsid w:val="00D323B7"/>
    <w:rsid w:val="00D36BB7"/>
    <w:rsid w:val="00D60CA8"/>
    <w:rsid w:val="00D7384A"/>
    <w:rsid w:val="00D746C9"/>
    <w:rsid w:val="00D81DD2"/>
    <w:rsid w:val="00D8306F"/>
    <w:rsid w:val="00D862EA"/>
    <w:rsid w:val="00D942F7"/>
    <w:rsid w:val="00DA0393"/>
    <w:rsid w:val="00DB06FC"/>
    <w:rsid w:val="00DB0D9D"/>
    <w:rsid w:val="00DB2938"/>
    <w:rsid w:val="00DB58F3"/>
    <w:rsid w:val="00DB76C4"/>
    <w:rsid w:val="00DE7102"/>
    <w:rsid w:val="00E037BB"/>
    <w:rsid w:val="00E04F91"/>
    <w:rsid w:val="00E0726E"/>
    <w:rsid w:val="00E136F7"/>
    <w:rsid w:val="00E26DFC"/>
    <w:rsid w:val="00E27059"/>
    <w:rsid w:val="00E40318"/>
    <w:rsid w:val="00E45D0B"/>
    <w:rsid w:val="00E71B1F"/>
    <w:rsid w:val="00E80D86"/>
    <w:rsid w:val="00E83940"/>
    <w:rsid w:val="00E93BE4"/>
    <w:rsid w:val="00EB049B"/>
    <w:rsid w:val="00EB5480"/>
    <w:rsid w:val="00EC72AF"/>
    <w:rsid w:val="00ED08F1"/>
    <w:rsid w:val="00EF66B8"/>
    <w:rsid w:val="00F03159"/>
    <w:rsid w:val="00F073EE"/>
    <w:rsid w:val="00F26DAE"/>
    <w:rsid w:val="00F26F8F"/>
    <w:rsid w:val="00F3009F"/>
    <w:rsid w:val="00F410CB"/>
    <w:rsid w:val="00F42024"/>
    <w:rsid w:val="00F437CE"/>
    <w:rsid w:val="00F43E72"/>
    <w:rsid w:val="00F47442"/>
    <w:rsid w:val="00F56A11"/>
    <w:rsid w:val="00F61713"/>
    <w:rsid w:val="00F63768"/>
    <w:rsid w:val="00F71454"/>
    <w:rsid w:val="00F73CEF"/>
    <w:rsid w:val="00F817C9"/>
    <w:rsid w:val="00F81E94"/>
    <w:rsid w:val="00F907A6"/>
    <w:rsid w:val="00F90C9B"/>
    <w:rsid w:val="00F9339D"/>
    <w:rsid w:val="00F96791"/>
    <w:rsid w:val="00FA25EC"/>
    <w:rsid w:val="00FA4620"/>
    <w:rsid w:val="00FB445C"/>
    <w:rsid w:val="00FC4C88"/>
    <w:rsid w:val="00FC76D2"/>
    <w:rsid w:val="00FE0516"/>
    <w:rsid w:val="00FE13A0"/>
    <w:rsid w:val="00FF2E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BA67A8"/>
  <w15:chartTrackingRefBased/>
  <w15:docId w15:val="{BE16DE6F-9356-4014-A217-2BF0795C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B76C4"/>
    <w:pPr>
      <w:tabs>
        <w:tab w:val="center" w:pos="4536"/>
        <w:tab w:val="right" w:pos="9072"/>
      </w:tabs>
      <w:spacing w:after="0" w:line="240" w:lineRule="auto"/>
    </w:pPr>
  </w:style>
  <w:style w:type="character" w:customStyle="1" w:styleId="En-tteCar">
    <w:name w:val="En-tête Car"/>
    <w:basedOn w:val="Policepardfaut"/>
    <w:link w:val="En-tte"/>
    <w:uiPriority w:val="99"/>
    <w:rsid w:val="00DB76C4"/>
  </w:style>
  <w:style w:type="paragraph" w:styleId="Pieddepage">
    <w:name w:val="footer"/>
    <w:basedOn w:val="Normal"/>
    <w:link w:val="PieddepageCar"/>
    <w:uiPriority w:val="99"/>
    <w:unhideWhenUsed/>
    <w:rsid w:val="00DB76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76C4"/>
  </w:style>
  <w:style w:type="character" w:styleId="Textedelespacerserv">
    <w:name w:val="Placeholder Text"/>
    <w:basedOn w:val="Policepardfaut"/>
    <w:uiPriority w:val="99"/>
    <w:semiHidden/>
    <w:rsid w:val="006371C9"/>
    <w:rPr>
      <w:color w:val="808080"/>
    </w:rPr>
  </w:style>
  <w:style w:type="table" w:styleId="Grilledutableau">
    <w:name w:val="Table Grid"/>
    <w:basedOn w:val="TableauNormal"/>
    <w:uiPriority w:val="39"/>
    <w:rsid w:val="0063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C2211"/>
    <w:pPr>
      <w:ind w:left="720"/>
      <w:contextualSpacing/>
    </w:pPr>
  </w:style>
  <w:style w:type="paragraph" w:styleId="Textedebulles">
    <w:name w:val="Balloon Text"/>
    <w:basedOn w:val="Normal"/>
    <w:link w:val="TextedebullesCar"/>
    <w:uiPriority w:val="99"/>
    <w:semiHidden/>
    <w:unhideWhenUsed/>
    <w:rsid w:val="005C6B0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6B0E"/>
    <w:rPr>
      <w:rFonts w:ascii="Segoe UI" w:hAnsi="Segoe UI" w:cs="Segoe UI"/>
      <w:sz w:val="18"/>
      <w:szCs w:val="18"/>
    </w:rPr>
  </w:style>
  <w:style w:type="paragraph" w:customStyle="1" w:styleId="Default">
    <w:name w:val="Default"/>
    <w:rsid w:val="00B9222B"/>
    <w:pPr>
      <w:autoSpaceDE w:val="0"/>
      <w:autoSpaceDN w:val="0"/>
      <w:adjustRightInd w:val="0"/>
      <w:spacing w:after="0" w:line="240" w:lineRule="auto"/>
    </w:pPr>
    <w:rPr>
      <w:rFonts w:ascii="Arial" w:hAnsi="Arial" w:cs="Arial"/>
      <w:color w:val="000000"/>
      <w:sz w:val="24"/>
      <w:szCs w:val="24"/>
    </w:rPr>
  </w:style>
  <w:style w:type="character" w:styleId="lev">
    <w:name w:val="Strong"/>
    <w:basedOn w:val="Policepardfaut"/>
    <w:uiPriority w:val="22"/>
    <w:qFormat/>
    <w:rsid w:val="00A56763"/>
    <w:rPr>
      <w:b/>
      <w:bCs/>
    </w:rPr>
  </w:style>
  <w:style w:type="paragraph" w:styleId="NormalWeb">
    <w:name w:val="Normal (Web)"/>
    <w:basedOn w:val="Normal"/>
    <w:uiPriority w:val="99"/>
    <w:semiHidden/>
    <w:unhideWhenUsed/>
    <w:rsid w:val="00145B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45B8B"/>
    <w:rPr>
      <w:i/>
      <w:iCs/>
    </w:rPr>
  </w:style>
  <w:style w:type="character" w:styleId="Lienhypertexte">
    <w:name w:val="Hyperlink"/>
    <w:rsid w:val="00F56A11"/>
    <w:rPr>
      <w:color w:val="0000FF"/>
      <w:u w:val="single"/>
    </w:rPr>
  </w:style>
  <w:style w:type="character" w:styleId="Emphaseple">
    <w:name w:val="Subtle Emphasis"/>
    <w:basedOn w:val="Policepardfaut"/>
    <w:uiPriority w:val="19"/>
    <w:qFormat/>
    <w:rsid w:val="000B33C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687587">
      <w:bodyDiv w:val="1"/>
      <w:marLeft w:val="0"/>
      <w:marRight w:val="0"/>
      <w:marTop w:val="0"/>
      <w:marBottom w:val="0"/>
      <w:divBdr>
        <w:top w:val="none" w:sz="0" w:space="0" w:color="auto"/>
        <w:left w:val="none" w:sz="0" w:space="0" w:color="auto"/>
        <w:bottom w:val="none" w:sz="0" w:space="0" w:color="auto"/>
        <w:right w:val="none" w:sz="0" w:space="0" w:color="auto"/>
      </w:divBdr>
    </w:div>
    <w:div w:id="173666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main.bouat@cdg-12.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357CC-307D-444F-8911-0B0C11377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6595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jacques SIMIAN</cp:lastModifiedBy>
  <cp:revision>2</cp:revision>
  <cp:lastPrinted>2019-11-06T11:17:00Z</cp:lastPrinted>
  <dcterms:created xsi:type="dcterms:W3CDTF">2024-08-13T07:11:00Z</dcterms:created>
  <dcterms:modified xsi:type="dcterms:W3CDTF">2024-08-13T07:11:00Z</dcterms:modified>
</cp:coreProperties>
</file>