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7277" w14:textId="56C6D4B0" w:rsidR="00D355E3" w:rsidRDefault="0018005A" w:rsidP="0018005A">
      <w:pPr>
        <w:pStyle w:val="Titre1"/>
        <w:tabs>
          <w:tab w:val="left" w:pos="7926"/>
        </w:tabs>
        <w:jc w:val="left"/>
      </w:pPr>
      <w:r>
        <w:tab/>
      </w:r>
    </w:p>
    <w:p w14:paraId="2B8DE7EB" w14:textId="2248DFFB" w:rsidR="00F76DB5" w:rsidRDefault="004E665E" w:rsidP="00F76DB5">
      <w:pPr>
        <w:rPr>
          <w:rFonts w:ascii="Arial" w:hAnsi="Arial" w:cs="Arial"/>
          <w:b/>
          <w:bCs/>
          <w:sz w:val="16"/>
          <w:szCs w:val="16"/>
        </w:rPr>
      </w:pPr>
      <w:r>
        <w:rPr>
          <w:noProof/>
        </w:rPr>
        <mc:AlternateContent>
          <mc:Choice Requires="wps">
            <w:drawing>
              <wp:anchor distT="45720" distB="45720" distL="114300" distR="114300" simplePos="0" relativeHeight="251657728" behindDoc="0" locked="0" layoutInCell="1" allowOverlap="1" wp14:anchorId="2EAD2927" wp14:editId="1BAEF710">
                <wp:simplePos x="0" y="0"/>
                <wp:positionH relativeFrom="column">
                  <wp:posOffset>8255</wp:posOffset>
                </wp:positionH>
                <wp:positionV relativeFrom="paragraph">
                  <wp:posOffset>217805</wp:posOffset>
                </wp:positionV>
                <wp:extent cx="6257925" cy="582930"/>
                <wp:effectExtent l="9525" t="10795" r="9525" b="63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82930"/>
                        </a:xfrm>
                        <a:prstGeom prst="rect">
                          <a:avLst/>
                        </a:prstGeom>
                        <a:solidFill>
                          <a:srgbClr val="FFFFFF"/>
                        </a:solidFill>
                        <a:ln w="9525">
                          <a:solidFill>
                            <a:srgbClr val="000000"/>
                          </a:solidFill>
                          <a:miter lim="800000"/>
                          <a:headEnd/>
                          <a:tailEnd/>
                        </a:ln>
                      </wps:spPr>
                      <wps:txbx>
                        <w:txbxContent>
                          <w:p w14:paraId="6E2D2048" w14:textId="77777777" w:rsidR="00F76DB5" w:rsidRPr="00F76DB5" w:rsidRDefault="00F76DB5" w:rsidP="00F76DB5">
                            <w:pPr>
                              <w:jc w:val="center"/>
                              <w:rPr>
                                <w:rFonts w:ascii="Arial" w:hAnsi="Arial" w:cs="Arial"/>
                                <w:sz w:val="32"/>
                                <w:szCs w:val="32"/>
                              </w:rPr>
                            </w:pPr>
                            <w:r w:rsidRPr="00F76DB5">
                              <w:rPr>
                                <w:rFonts w:ascii="Arial" w:hAnsi="Arial" w:cs="Arial"/>
                                <w:sz w:val="32"/>
                                <w:szCs w:val="32"/>
                              </w:rPr>
                              <w:t>SAISINE DU COMITE SOCIAL TERRITORAL DEPARTEMENTAL</w:t>
                            </w:r>
                          </w:p>
                          <w:p w14:paraId="2A50B99F" w14:textId="0A2E16AD" w:rsidR="00F76DB5" w:rsidRPr="00F76DB5" w:rsidRDefault="00EE11F0" w:rsidP="00F76DB5">
                            <w:pPr>
                              <w:jc w:val="center"/>
                              <w:rPr>
                                <w:rFonts w:ascii="Arial" w:hAnsi="Arial" w:cs="Arial"/>
                                <w:sz w:val="32"/>
                                <w:szCs w:val="32"/>
                              </w:rPr>
                            </w:pPr>
                            <w:r>
                              <w:rPr>
                                <w:rFonts w:ascii="Arial" w:hAnsi="Arial" w:cs="Arial"/>
                                <w:b/>
                                <w:bCs/>
                                <w:sz w:val="32"/>
                                <w:szCs w:val="32"/>
                              </w:rPr>
                              <w:t>COMPTE EPARGNE</w:t>
                            </w:r>
                            <w:r w:rsidR="00731CF0">
                              <w:rPr>
                                <w:rFonts w:ascii="Arial" w:hAnsi="Arial" w:cs="Arial"/>
                                <w:b/>
                                <w:bCs/>
                                <w:sz w:val="32"/>
                                <w:szCs w:val="32"/>
                              </w:rPr>
                              <w:t xml:space="preserve"> </w:t>
                            </w:r>
                            <w:r>
                              <w:rPr>
                                <w:rFonts w:ascii="Arial" w:hAnsi="Arial" w:cs="Arial"/>
                                <w:b/>
                                <w:bCs/>
                                <w:sz w:val="32"/>
                                <w:szCs w:val="32"/>
                              </w:rPr>
                              <w:t>TEMPS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D2927" id="_x0000_t202" coordsize="21600,21600" o:spt="202" path="m,l,21600r21600,l21600,xe">
                <v:stroke joinstyle="miter"/>
                <v:path gradientshapeok="t" o:connecttype="rect"/>
              </v:shapetype>
              <v:shape id="Zone de texte 2" o:spid="_x0000_s1026" type="#_x0000_t202" style="position:absolute;margin-left:.65pt;margin-top:17.15pt;width:492.75pt;height:45.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">
                <v:textbox>
                  <w:txbxContent>
                    <w:p w14:paraId="6E2D2048" w14:textId="77777777" w:rsidR="00F76DB5" w:rsidRPr="00F76DB5" w:rsidRDefault="00F76DB5" w:rsidP="00F76DB5">
                      <w:pPr>
                        <w:jc w:val="center"/>
                        <w:rPr>
                          <w:rFonts w:ascii="Arial" w:hAnsi="Arial" w:cs="Arial"/>
                          <w:sz w:val="32"/>
                          <w:szCs w:val="32"/>
                        </w:rPr>
                      </w:pPr>
                      <w:r w:rsidRPr="00F76DB5">
                        <w:rPr>
                          <w:rFonts w:ascii="Arial" w:hAnsi="Arial" w:cs="Arial"/>
                          <w:sz w:val="32"/>
                          <w:szCs w:val="32"/>
                        </w:rPr>
                        <w:t>SAISINE DU COMITE SOCIAL TERRITORAL DEPARTEMENTAL</w:t>
                      </w:r>
                    </w:p>
                    <w:p w14:paraId="2A50B99F" w14:textId="0A2E16AD" w:rsidR="00F76DB5" w:rsidRPr="00F76DB5" w:rsidRDefault="00EE11F0" w:rsidP="00F76DB5">
                      <w:pPr>
                        <w:jc w:val="center"/>
                        <w:rPr>
                          <w:rFonts w:ascii="Arial" w:hAnsi="Arial" w:cs="Arial"/>
                          <w:sz w:val="32"/>
                          <w:szCs w:val="32"/>
                        </w:rPr>
                      </w:pPr>
                      <w:r>
                        <w:rPr>
                          <w:rFonts w:ascii="Arial" w:hAnsi="Arial" w:cs="Arial"/>
                          <w:b/>
                          <w:bCs/>
                          <w:sz w:val="32"/>
                          <w:szCs w:val="32"/>
                        </w:rPr>
                        <w:t>COMPTE EPARGNE</w:t>
                      </w:r>
                      <w:r w:rsidR="00731CF0">
                        <w:rPr>
                          <w:rFonts w:ascii="Arial" w:hAnsi="Arial" w:cs="Arial"/>
                          <w:b/>
                          <w:bCs/>
                          <w:sz w:val="32"/>
                          <w:szCs w:val="32"/>
                        </w:rPr>
                        <w:t xml:space="preserve"> </w:t>
                      </w:r>
                      <w:r>
                        <w:rPr>
                          <w:rFonts w:ascii="Arial" w:hAnsi="Arial" w:cs="Arial"/>
                          <w:b/>
                          <w:bCs/>
                          <w:sz w:val="32"/>
                          <w:szCs w:val="32"/>
                        </w:rPr>
                        <w:t>TEMPS</w:t>
                      </w:r>
                    </w:p>
                  </w:txbxContent>
                </v:textbox>
                <w10:wrap type="square"/>
              </v:shape>
            </w:pict>
          </mc:Fallback>
        </mc:AlternateContent>
      </w:r>
    </w:p>
    <w:p w14:paraId="7E06EE0C" w14:textId="77777777" w:rsidR="00F76DB5" w:rsidRPr="00D355E3" w:rsidRDefault="00F76DB5" w:rsidP="00F76DB5">
      <w:pPr>
        <w:rPr>
          <w:rFonts w:ascii="Arial" w:hAnsi="Arial" w:cs="Arial"/>
          <w:b/>
          <w:bCs/>
          <w:sz w:val="16"/>
          <w:szCs w:val="16"/>
        </w:rPr>
      </w:pPr>
    </w:p>
    <w:p w14:paraId="63BADCE3" w14:textId="127359A6" w:rsidR="00DF7832" w:rsidRPr="00F76DB5" w:rsidRDefault="00DF7832" w:rsidP="00DF7832">
      <w:pPr>
        <w:spacing w:after="120" w:line="240" w:lineRule="exact"/>
        <w:rPr>
          <w:rFonts w:ascii="Arial" w:hAnsi="Arial" w:cs="Arial"/>
          <w:sz w:val="22"/>
          <w:szCs w:val="22"/>
        </w:rPr>
      </w:pPr>
      <w:r w:rsidRPr="00F76DB5">
        <w:rPr>
          <w:rFonts w:ascii="Arial" w:hAnsi="Arial" w:cs="Arial"/>
          <w:sz w:val="22"/>
          <w:szCs w:val="22"/>
        </w:rPr>
        <w:t xml:space="preserve">Référence juridique : </w:t>
      </w:r>
      <w:r>
        <w:rPr>
          <w:rFonts w:ascii="Arial" w:hAnsi="Arial" w:cs="Arial"/>
          <w:sz w:val="22"/>
          <w:szCs w:val="22"/>
        </w:rPr>
        <w:t>d</w:t>
      </w:r>
      <w:r w:rsidRPr="00DF7832">
        <w:rPr>
          <w:rFonts w:ascii="Arial" w:hAnsi="Arial" w:cs="Arial"/>
          <w:sz w:val="22"/>
          <w:szCs w:val="22"/>
        </w:rPr>
        <w:t>écret n°2004-878 du 26 août 2004 relatif au compte épargne-temps dans la fonction publique territoriale.</w:t>
      </w:r>
    </w:p>
    <w:p w14:paraId="12B8CAAF" w14:textId="134D343C" w:rsidR="00DF7832" w:rsidRPr="00F76DB5" w:rsidRDefault="00DF7832" w:rsidP="00DF7832">
      <w:pPr>
        <w:spacing w:after="120" w:line="240" w:lineRule="exact"/>
        <w:jc w:val="both"/>
        <w:rPr>
          <w:rFonts w:ascii="Arial" w:hAnsi="Arial" w:cs="Arial"/>
          <w:sz w:val="22"/>
          <w:szCs w:val="22"/>
        </w:rPr>
      </w:pPr>
      <w:r w:rsidRPr="00F76DB5">
        <w:rPr>
          <w:rFonts w:ascii="Arial" w:hAnsi="Arial" w:cs="Arial"/>
          <w:sz w:val="22"/>
          <w:szCs w:val="22"/>
        </w:rPr>
        <w:t>P</w:t>
      </w:r>
      <w:r>
        <w:rPr>
          <w:rFonts w:ascii="Arial" w:hAnsi="Arial" w:cs="Arial"/>
          <w:sz w:val="22"/>
          <w:szCs w:val="22"/>
        </w:rPr>
        <w:t>ièce à joindre</w:t>
      </w:r>
      <w:r w:rsidRPr="00F76DB5">
        <w:rPr>
          <w:rFonts w:ascii="Arial" w:hAnsi="Arial" w:cs="Arial"/>
          <w:sz w:val="22"/>
          <w:szCs w:val="22"/>
        </w:rPr>
        <w:t xml:space="preserve"> : </w:t>
      </w:r>
      <w:r>
        <w:rPr>
          <w:rFonts w:ascii="Arial" w:hAnsi="Arial" w:cs="Arial"/>
          <w:sz w:val="22"/>
          <w:szCs w:val="22"/>
        </w:rPr>
        <w:t>p</w:t>
      </w:r>
      <w:r w:rsidRPr="00F76DB5">
        <w:rPr>
          <w:rFonts w:ascii="Arial" w:hAnsi="Arial" w:cs="Arial"/>
          <w:sz w:val="22"/>
          <w:szCs w:val="22"/>
        </w:rPr>
        <w:t xml:space="preserve">rojet de délibération </w:t>
      </w:r>
      <w:r w:rsidRPr="00DF7832">
        <w:rPr>
          <w:rFonts w:ascii="Arial" w:hAnsi="Arial" w:cs="Arial"/>
          <w:sz w:val="22"/>
          <w:szCs w:val="22"/>
        </w:rPr>
        <w:t>fixant les modalités de mise en œuvre du compte épargne temps</w:t>
      </w:r>
      <w:r w:rsidRPr="00F76DB5">
        <w:rPr>
          <w:rFonts w:ascii="Arial" w:hAnsi="Arial" w:cs="Arial"/>
          <w:sz w:val="22"/>
          <w:szCs w:val="22"/>
        </w:rPr>
        <w:t>.</w:t>
      </w:r>
    </w:p>
    <w:p w14:paraId="3A880247" w14:textId="5035B149" w:rsidR="002E1271" w:rsidRDefault="002E1271" w:rsidP="00F76DB5">
      <w:pPr>
        <w:spacing w:after="120" w:line="240" w:lineRule="exact"/>
        <w:rPr>
          <w:rFonts w:ascii="Arial" w:hAnsi="Arial" w:cs="Arial"/>
          <w:sz w:val="22"/>
          <w:szCs w:val="22"/>
        </w:rPr>
      </w:pPr>
    </w:p>
    <w:p w14:paraId="36DF2871" w14:textId="45102B5F" w:rsidR="00EE11F0" w:rsidRPr="00DF7832" w:rsidRDefault="00EE11F0" w:rsidP="00EE11F0">
      <w:pPr>
        <w:tabs>
          <w:tab w:val="left" w:pos="1701"/>
          <w:tab w:val="left" w:pos="6804"/>
        </w:tabs>
        <w:spacing w:after="120" w:line="240" w:lineRule="exact"/>
        <w:rPr>
          <w:rFonts w:ascii="Arial" w:hAnsi="Arial" w:cs="Arial"/>
          <w:sz w:val="22"/>
          <w:szCs w:val="22"/>
        </w:rPr>
      </w:pPr>
      <w:r w:rsidRPr="00DF7832">
        <w:rPr>
          <w:rFonts w:ascii="Arial" w:hAnsi="Arial" w:cs="Arial"/>
          <w:sz w:val="22"/>
          <w:szCs w:val="22"/>
        </w:rPr>
        <w:tab/>
        <w:t xml:space="preserve">Instauration </w:t>
      </w:r>
      <w:bookmarkStart w:id="0" w:name="_Hlk216348525"/>
      <w:r w:rsidRPr="00DF7832">
        <w:rPr>
          <w:rFonts w:ascii="Arial" w:hAnsi="Arial" w:cs="Arial"/>
          <w:sz w:val="22"/>
          <w:szCs w:val="22"/>
        </w:rPr>
        <w:fldChar w:fldCharType="begin">
          <w:ffData>
            <w:name w:val=""/>
            <w:enabled w:val="0"/>
            <w:calcOnExit w:val="0"/>
            <w:checkBox>
              <w:size w:val="18"/>
              <w:default w:val="0"/>
            </w:checkBox>
          </w:ffData>
        </w:fldChar>
      </w:r>
      <w:r w:rsidRPr="00DF7832">
        <w:rPr>
          <w:rFonts w:ascii="Arial" w:hAnsi="Arial" w:cs="Arial"/>
          <w:sz w:val="22"/>
          <w:szCs w:val="22"/>
        </w:rPr>
        <w:instrText xml:space="preserve"> FORMCHECKBOX </w:instrText>
      </w:r>
      <w:r w:rsidR="00731CF0" w:rsidRPr="00DF7832">
        <w:rPr>
          <w:rFonts w:ascii="Arial" w:hAnsi="Arial" w:cs="Arial"/>
          <w:sz w:val="22"/>
          <w:szCs w:val="22"/>
        </w:rPr>
      </w:r>
      <w:r w:rsidR="00731CF0" w:rsidRPr="00DF7832">
        <w:rPr>
          <w:rFonts w:ascii="Arial" w:hAnsi="Arial" w:cs="Arial"/>
          <w:sz w:val="22"/>
          <w:szCs w:val="22"/>
        </w:rPr>
        <w:fldChar w:fldCharType="separate"/>
      </w:r>
      <w:r w:rsidRPr="00DF7832">
        <w:rPr>
          <w:rFonts w:ascii="Arial" w:hAnsi="Arial" w:cs="Arial"/>
          <w:sz w:val="22"/>
          <w:szCs w:val="22"/>
        </w:rPr>
        <w:fldChar w:fldCharType="end"/>
      </w:r>
      <w:bookmarkEnd w:id="0"/>
      <w:r w:rsidRPr="00DF7832">
        <w:rPr>
          <w:rFonts w:ascii="Arial" w:hAnsi="Arial" w:cs="Arial"/>
          <w:sz w:val="22"/>
          <w:szCs w:val="22"/>
        </w:rPr>
        <w:tab/>
        <w:t xml:space="preserve">Modification </w:t>
      </w:r>
      <w:r w:rsidRPr="00DF7832">
        <w:rPr>
          <w:rFonts w:ascii="Arial" w:hAnsi="Arial" w:cs="Arial"/>
          <w:sz w:val="22"/>
          <w:szCs w:val="22"/>
        </w:rPr>
        <w:fldChar w:fldCharType="begin">
          <w:ffData>
            <w:name w:val=""/>
            <w:enabled w:val="0"/>
            <w:calcOnExit w:val="0"/>
            <w:checkBox>
              <w:size w:val="18"/>
              <w:default w:val="0"/>
            </w:checkBox>
          </w:ffData>
        </w:fldChar>
      </w:r>
      <w:r w:rsidRPr="00DF7832">
        <w:rPr>
          <w:rFonts w:ascii="Arial" w:hAnsi="Arial" w:cs="Arial"/>
          <w:sz w:val="22"/>
          <w:szCs w:val="22"/>
        </w:rPr>
        <w:instrText xml:space="preserve"> FORMCHECKBOX </w:instrText>
      </w:r>
      <w:r w:rsidR="00731CF0" w:rsidRPr="00DF7832">
        <w:rPr>
          <w:rFonts w:ascii="Arial" w:hAnsi="Arial" w:cs="Arial"/>
          <w:sz w:val="22"/>
          <w:szCs w:val="22"/>
        </w:rPr>
      </w:r>
      <w:r w:rsidR="00731CF0" w:rsidRPr="00DF7832">
        <w:rPr>
          <w:rFonts w:ascii="Arial" w:hAnsi="Arial" w:cs="Arial"/>
          <w:sz w:val="22"/>
          <w:szCs w:val="22"/>
        </w:rPr>
        <w:fldChar w:fldCharType="separate"/>
      </w:r>
      <w:r w:rsidRPr="00DF7832">
        <w:rPr>
          <w:rFonts w:ascii="Arial" w:hAnsi="Arial" w:cs="Arial"/>
          <w:sz w:val="22"/>
          <w:szCs w:val="22"/>
        </w:rPr>
        <w:fldChar w:fldCharType="end"/>
      </w:r>
    </w:p>
    <w:p w14:paraId="185CB0B5" w14:textId="77777777" w:rsidR="00EE11F0" w:rsidRPr="00DF7832" w:rsidRDefault="00EE11F0" w:rsidP="00EE11F0">
      <w:pPr>
        <w:tabs>
          <w:tab w:val="left" w:pos="1701"/>
          <w:tab w:val="left" w:pos="6804"/>
        </w:tabs>
        <w:spacing w:after="120" w:line="240" w:lineRule="exact"/>
        <w:rPr>
          <w:rFonts w:ascii="Arial" w:hAnsi="Arial" w:cs="Arial"/>
          <w:sz w:val="22"/>
          <w:szCs w:val="22"/>
        </w:rPr>
      </w:pPr>
    </w:p>
    <w:p w14:paraId="04842F7A" w14:textId="4C115670" w:rsidR="00EE11F0" w:rsidRPr="00DF7832" w:rsidRDefault="00EE11F0" w:rsidP="00EE11F0">
      <w:pPr>
        <w:tabs>
          <w:tab w:val="left" w:pos="1701"/>
          <w:tab w:val="left" w:pos="6804"/>
        </w:tabs>
        <w:spacing w:after="120" w:line="240" w:lineRule="exact"/>
        <w:jc w:val="both"/>
        <w:rPr>
          <w:rFonts w:ascii="Arial" w:hAnsi="Arial" w:cs="Arial"/>
          <w:sz w:val="22"/>
          <w:szCs w:val="22"/>
        </w:rPr>
      </w:pPr>
      <w:r w:rsidRPr="00DF7832">
        <w:rPr>
          <w:rFonts w:ascii="Arial" w:hAnsi="Arial" w:cs="Arial"/>
          <w:sz w:val="22"/>
          <w:szCs w:val="22"/>
        </w:rPr>
        <w:t>Le Compte Epargne</w:t>
      </w:r>
      <w:r w:rsidR="00731CF0">
        <w:rPr>
          <w:rFonts w:ascii="Arial" w:hAnsi="Arial" w:cs="Arial"/>
          <w:sz w:val="22"/>
          <w:szCs w:val="22"/>
        </w:rPr>
        <w:t xml:space="preserve"> </w:t>
      </w:r>
      <w:r w:rsidRPr="00DF7832">
        <w:rPr>
          <w:rFonts w:ascii="Arial" w:hAnsi="Arial" w:cs="Arial"/>
          <w:sz w:val="22"/>
          <w:szCs w:val="22"/>
        </w:rPr>
        <w:t>Temps (CET) permet à la demande des agents titulaires ou contractuels, à temps complet ou à temps incomplet, employé de manière continue (depuis au moins une année), d’accumuler des droits de congés rémunérés.</w:t>
      </w:r>
    </w:p>
    <w:p w14:paraId="4E74CA70" w14:textId="77777777" w:rsidR="00EE11F0" w:rsidRPr="00F76DB5" w:rsidRDefault="00EE11F0" w:rsidP="00F76DB5">
      <w:pPr>
        <w:spacing w:after="120" w:line="240" w:lineRule="exact"/>
        <w:rPr>
          <w:rFonts w:ascii="Arial" w:hAnsi="Arial" w:cs="Arial"/>
          <w:sz w:val="22"/>
          <w:szCs w:val="22"/>
        </w:rPr>
      </w:pPr>
    </w:p>
    <w:p w14:paraId="0ECC39CF" w14:textId="77777777" w:rsidR="00E65032" w:rsidRPr="00F76DB5" w:rsidRDefault="00E65032" w:rsidP="00F76DB5">
      <w:pPr>
        <w:spacing w:after="120" w:line="240" w:lineRule="exact"/>
        <w:rPr>
          <w:rFonts w:ascii="Arial" w:hAnsi="Arial" w:cs="Arial"/>
          <w:bCs/>
          <w:sz w:val="22"/>
          <w:szCs w:val="22"/>
        </w:rPr>
      </w:pPr>
      <w:r w:rsidRPr="00F76DB5">
        <w:rPr>
          <w:rFonts w:ascii="Arial" w:hAnsi="Arial" w:cs="Arial"/>
          <w:b/>
          <w:bCs/>
          <w:sz w:val="22"/>
          <w:szCs w:val="22"/>
        </w:rPr>
        <w:t xml:space="preserve">Collectivité : </w:t>
      </w:r>
      <w:r w:rsidRPr="00F76DB5">
        <w:rPr>
          <w:rFonts w:ascii="Arial" w:hAnsi="Arial" w:cs="Arial"/>
          <w:sz w:val="22"/>
          <w:szCs w:val="22"/>
        </w:rPr>
        <w:t>……………………………………………………………………………………….</w:t>
      </w:r>
    </w:p>
    <w:p w14:paraId="4BD26FC6" w14:textId="77777777" w:rsidR="00E65032" w:rsidRPr="00F76DB5" w:rsidRDefault="00E65032" w:rsidP="00F76DB5">
      <w:pPr>
        <w:spacing w:after="120" w:line="240" w:lineRule="exact"/>
        <w:rPr>
          <w:rFonts w:ascii="Arial" w:hAnsi="Arial" w:cs="Arial"/>
          <w:bCs/>
          <w:sz w:val="22"/>
          <w:szCs w:val="22"/>
        </w:rPr>
      </w:pPr>
      <w:r w:rsidRPr="00F76DB5">
        <w:rPr>
          <w:rFonts w:ascii="Arial" w:hAnsi="Arial" w:cs="Arial"/>
          <w:bCs/>
          <w:sz w:val="22"/>
          <w:szCs w:val="22"/>
        </w:rPr>
        <w:t>Courriel : ……………………………………………………………………………………………</w:t>
      </w:r>
    </w:p>
    <w:p w14:paraId="6316D3E6" w14:textId="77777777" w:rsidR="00E65032" w:rsidRPr="00F76DB5" w:rsidRDefault="00E65032" w:rsidP="00F76DB5">
      <w:pPr>
        <w:spacing w:after="120" w:line="240" w:lineRule="exact"/>
        <w:rPr>
          <w:rFonts w:ascii="Arial" w:hAnsi="Arial" w:cs="Arial"/>
          <w:bCs/>
          <w:sz w:val="22"/>
          <w:szCs w:val="22"/>
        </w:rPr>
      </w:pPr>
      <w:r w:rsidRPr="00F76DB5">
        <w:rPr>
          <w:rFonts w:ascii="Arial" w:hAnsi="Arial" w:cs="Arial"/>
          <w:bCs/>
          <w:sz w:val="22"/>
          <w:szCs w:val="22"/>
        </w:rPr>
        <w:t>Téléphone : ……………………………………</w:t>
      </w:r>
    </w:p>
    <w:p w14:paraId="7DCBF7A4" w14:textId="54DC8286" w:rsidR="002D5806" w:rsidRDefault="00E65032" w:rsidP="00F76DB5">
      <w:pPr>
        <w:spacing w:after="120" w:line="240" w:lineRule="exact"/>
        <w:rPr>
          <w:rFonts w:ascii="Arial" w:hAnsi="Arial" w:cs="Arial"/>
          <w:bCs/>
          <w:sz w:val="22"/>
          <w:szCs w:val="22"/>
        </w:rPr>
      </w:pPr>
      <w:r w:rsidRPr="00F76DB5">
        <w:rPr>
          <w:rFonts w:ascii="Arial" w:hAnsi="Arial" w:cs="Arial"/>
          <w:bCs/>
          <w:sz w:val="22"/>
          <w:szCs w:val="22"/>
        </w:rPr>
        <w:t>Personne en charge du dossier : ……………………………………………………………………</w:t>
      </w:r>
    </w:p>
    <w:p w14:paraId="2A8830C3" w14:textId="77777777" w:rsidR="00EE11F0" w:rsidRDefault="00EE11F0" w:rsidP="00F76DB5">
      <w:pPr>
        <w:spacing w:after="120" w:line="240" w:lineRule="exact"/>
        <w:rPr>
          <w:rFonts w:ascii="Arial" w:hAnsi="Arial" w:cs="Arial"/>
          <w:bCs/>
          <w:sz w:val="22"/>
          <w:szCs w:val="22"/>
        </w:rPr>
      </w:pPr>
    </w:p>
    <w:p w14:paraId="70C74696" w14:textId="3B380252" w:rsidR="00EE11F0" w:rsidRDefault="00EE11F0" w:rsidP="00F76DB5">
      <w:pPr>
        <w:spacing w:after="120" w:line="240" w:lineRule="exact"/>
        <w:rPr>
          <w:rFonts w:ascii="Arial" w:hAnsi="Arial" w:cs="Arial"/>
          <w:bCs/>
          <w:sz w:val="22"/>
          <w:szCs w:val="22"/>
        </w:rPr>
      </w:pPr>
      <w:r>
        <w:rPr>
          <w:rFonts w:ascii="Arial" w:hAnsi="Arial" w:cs="Arial"/>
          <w:bCs/>
          <w:sz w:val="22"/>
          <w:szCs w:val="22"/>
        </w:rPr>
        <w:t>Nombre d’agents dans la collectivité :</w:t>
      </w:r>
      <w:r w:rsidR="00DF7832">
        <w:rPr>
          <w:rFonts w:ascii="Arial" w:hAnsi="Arial" w:cs="Arial"/>
          <w:bCs/>
          <w:sz w:val="22"/>
          <w:szCs w:val="22"/>
        </w:rPr>
        <w:t>……………………………………………..</w:t>
      </w:r>
    </w:p>
    <w:p w14:paraId="5AC673A7" w14:textId="370814A1" w:rsidR="00EE11F0" w:rsidRDefault="00EE11F0" w:rsidP="00F76DB5">
      <w:pPr>
        <w:spacing w:after="120" w:line="240" w:lineRule="exact"/>
        <w:rPr>
          <w:rFonts w:ascii="Arial" w:hAnsi="Arial" w:cs="Arial"/>
          <w:bCs/>
          <w:sz w:val="22"/>
          <w:szCs w:val="22"/>
        </w:rPr>
      </w:pPr>
      <w:r>
        <w:rPr>
          <w:rFonts w:ascii="Arial" w:hAnsi="Arial" w:cs="Arial"/>
          <w:bCs/>
          <w:sz w:val="22"/>
          <w:szCs w:val="22"/>
        </w:rPr>
        <w:t>Titulaires :</w:t>
      </w:r>
      <w:r w:rsidRPr="00EE11F0">
        <w:rPr>
          <w:rFonts w:ascii="Arial" w:hAnsi="Arial" w:cs="Arial"/>
          <w:bCs/>
          <w:sz w:val="22"/>
          <w:szCs w:val="22"/>
        </w:rPr>
        <w:t xml:space="preserve"> </w:t>
      </w:r>
      <w:r w:rsidRPr="00F76DB5">
        <w:rPr>
          <w:rFonts w:ascii="Arial" w:hAnsi="Arial" w:cs="Arial"/>
          <w:bCs/>
          <w:sz w:val="22"/>
          <w:szCs w:val="22"/>
        </w:rPr>
        <w:t>………</w:t>
      </w:r>
      <w:r w:rsidR="00DF7832">
        <w:rPr>
          <w:rFonts w:ascii="Arial" w:hAnsi="Arial" w:cs="Arial"/>
          <w:bCs/>
          <w:sz w:val="22"/>
          <w:szCs w:val="22"/>
        </w:rPr>
        <w:t>………………………………………………………………………</w:t>
      </w:r>
      <w:r w:rsidRPr="00F76DB5">
        <w:rPr>
          <w:rFonts w:ascii="Arial" w:hAnsi="Arial" w:cs="Arial"/>
          <w:bCs/>
          <w:sz w:val="22"/>
          <w:szCs w:val="22"/>
        </w:rPr>
        <w:t>…</w:t>
      </w:r>
    </w:p>
    <w:p w14:paraId="688F0610" w14:textId="12F520A5" w:rsidR="00EE11F0" w:rsidRDefault="00EE11F0" w:rsidP="00F76DB5">
      <w:pPr>
        <w:spacing w:after="120" w:line="240" w:lineRule="exact"/>
        <w:rPr>
          <w:rFonts w:ascii="Arial" w:hAnsi="Arial" w:cs="Arial"/>
          <w:bCs/>
          <w:sz w:val="22"/>
          <w:szCs w:val="22"/>
        </w:rPr>
      </w:pPr>
      <w:r>
        <w:rPr>
          <w:rFonts w:ascii="Arial" w:hAnsi="Arial" w:cs="Arial"/>
          <w:bCs/>
          <w:sz w:val="22"/>
          <w:szCs w:val="22"/>
        </w:rPr>
        <w:t>Stagiaire (pas droit au CET) :</w:t>
      </w:r>
      <w:r w:rsidRPr="00EE11F0">
        <w:rPr>
          <w:rFonts w:ascii="Arial" w:hAnsi="Arial" w:cs="Arial"/>
          <w:bCs/>
          <w:sz w:val="22"/>
          <w:szCs w:val="22"/>
        </w:rPr>
        <w:t xml:space="preserve"> </w:t>
      </w:r>
      <w:r w:rsidRPr="00F76DB5">
        <w:rPr>
          <w:rFonts w:ascii="Arial" w:hAnsi="Arial" w:cs="Arial"/>
          <w:bCs/>
          <w:sz w:val="22"/>
          <w:szCs w:val="22"/>
        </w:rPr>
        <w:t>………</w:t>
      </w:r>
      <w:r w:rsidR="00DF7832">
        <w:rPr>
          <w:rFonts w:ascii="Arial" w:hAnsi="Arial" w:cs="Arial"/>
          <w:bCs/>
          <w:sz w:val="22"/>
          <w:szCs w:val="22"/>
        </w:rPr>
        <w:t>………………………………………………………</w:t>
      </w:r>
      <w:r w:rsidRPr="00F76DB5">
        <w:rPr>
          <w:rFonts w:ascii="Arial" w:hAnsi="Arial" w:cs="Arial"/>
          <w:bCs/>
          <w:sz w:val="22"/>
          <w:szCs w:val="22"/>
        </w:rPr>
        <w:t>…</w:t>
      </w:r>
    </w:p>
    <w:p w14:paraId="4046D796" w14:textId="0767D9E5" w:rsidR="00EE11F0" w:rsidRDefault="00EE11F0" w:rsidP="00F76DB5">
      <w:pPr>
        <w:spacing w:after="120" w:line="240" w:lineRule="exact"/>
        <w:rPr>
          <w:rFonts w:ascii="Arial" w:hAnsi="Arial" w:cs="Arial"/>
          <w:bCs/>
          <w:sz w:val="22"/>
          <w:szCs w:val="22"/>
        </w:rPr>
      </w:pPr>
      <w:r>
        <w:rPr>
          <w:rFonts w:ascii="Arial" w:hAnsi="Arial" w:cs="Arial"/>
          <w:bCs/>
          <w:sz w:val="22"/>
          <w:szCs w:val="22"/>
        </w:rPr>
        <w:t xml:space="preserve">Contractuels de droit public : </w:t>
      </w:r>
      <w:r w:rsidRPr="00F76DB5">
        <w:rPr>
          <w:rFonts w:ascii="Arial" w:hAnsi="Arial" w:cs="Arial"/>
          <w:bCs/>
          <w:sz w:val="22"/>
          <w:szCs w:val="22"/>
        </w:rPr>
        <w:t>…</w:t>
      </w:r>
      <w:r w:rsidR="00DF7832">
        <w:rPr>
          <w:rFonts w:ascii="Arial" w:hAnsi="Arial" w:cs="Arial"/>
          <w:bCs/>
          <w:sz w:val="22"/>
          <w:szCs w:val="22"/>
        </w:rPr>
        <w:t>……………………………………………………….</w:t>
      </w:r>
      <w:r w:rsidRPr="00F76DB5">
        <w:rPr>
          <w:rFonts w:ascii="Arial" w:hAnsi="Arial" w:cs="Arial"/>
          <w:bCs/>
          <w:sz w:val="22"/>
          <w:szCs w:val="22"/>
        </w:rPr>
        <w:t>………</w:t>
      </w:r>
    </w:p>
    <w:p w14:paraId="4BE9DC55" w14:textId="58BE7423" w:rsidR="00EE11F0" w:rsidRDefault="00EE11F0" w:rsidP="00F76DB5">
      <w:pPr>
        <w:spacing w:after="120" w:line="240" w:lineRule="exact"/>
        <w:rPr>
          <w:rFonts w:ascii="Arial" w:hAnsi="Arial" w:cs="Arial"/>
          <w:bCs/>
          <w:sz w:val="22"/>
          <w:szCs w:val="22"/>
        </w:rPr>
      </w:pPr>
      <w:r>
        <w:rPr>
          <w:rFonts w:ascii="Arial" w:hAnsi="Arial" w:cs="Arial"/>
          <w:bCs/>
          <w:sz w:val="22"/>
          <w:szCs w:val="22"/>
        </w:rPr>
        <w:t xml:space="preserve">Contractuels de droit privé (pas droit au CET) : </w:t>
      </w:r>
      <w:r w:rsidRPr="00F76DB5">
        <w:rPr>
          <w:rFonts w:ascii="Arial" w:hAnsi="Arial" w:cs="Arial"/>
          <w:bCs/>
          <w:sz w:val="22"/>
          <w:szCs w:val="22"/>
        </w:rPr>
        <w:t>…………</w:t>
      </w:r>
    </w:p>
    <w:p w14:paraId="5CEEC95E" w14:textId="77777777" w:rsidR="00EE11F0" w:rsidRDefault="00EE11F0" w:rsidP="00F76DB5">
      <w:pPr>
        <w:spacing w:after="120" w:line="240" w:lineRule="exact"/>
        <w:rPr>
          <w:rFonts w:ascii="Arial" w:hAnsi="Arial" w:cs="Arial"/>
          <w:bCs/>
          <w:sz w:val="22"/>
          <w:szCs w:val="22"/>
        </w:rPr>
      </w:pPr>
    </w:p>
    <w:p w14:paraId="439ABD51" w14:textId="4FAFFC41" w:rsidR="00EE11F0" w:rsidRPr="00B35B7A" w:rsidRDefault="00EE11F0" w:rsidP="00F76DB5">
      <w:pPr>
        <w:spacing w:after="120" w:line="240" w:lineRule="exact"/>
        <w:rPr>
          <w:rFonts w:ascii="Arial" w:hAnsi="Arial" w:cs="Arial"/>
          <w:b/>
          <w:sz w:val="22"/>
          <w:szCs w:val="22"/>
          <w:u w:val="single"/>
        </w:rPr>
      </w:pPr>
      <w:r w:rsidRPr="00B35B7A">
        <w:rPr>
          <w:rFonts w:ascii="Arial" w:hAnsi="Arial" w:cs="Arial"/>
          <w:b/>
          <w:sz w:val="22"/>
          <w:szCs w:val="22"/>
          <w:u w:val="single"/>
        </w:rPr>
        <w:t>Détermination des jours pouvant alimenter le CET chaque année</w:t>
      </w:r>
    </w:p>
    <w:p w14:paraId="2D6D330A" w14:textId="7D2D3D37" w:rsidR="00EE11F0" w:rsidRDefault="00EE11F0" w:rsidP="00EE11F0">
      <w:pPr>
        <w:spacing w:after="120" w:line="240" w:lineRule="exact"/>
        <w:jc w:val="both"/>
        <w:rPr>
          <w:rFonts w:ascii="Arial" w:hAnsi="Arial" w:cs="Arial"/>
          <w:bCs/>
          <w:sz w:val="22"/>
          <w:szCs w:val="22"/>
        </w:rPr>
      </w:pPr>
      <w:r>
        <w:rPr>
          <w:rFonts w:ascii="Arial" w:hAnsi="Arial" w:cs="Arial"/>
          <w:bCs/>
          <w:sz w:val="22"/>
          <w:szCs w:val="22"/>
        </w:rPr>
        <w:t xml:space="preserve">Le </w:t>
      </w:r>
      <w:r w:rsidR="00731CF0">
        <w:rPr>
          <w:rFonts w:ascii="Arial" w:hAnsi="Arial" w:cs="Arial"/>
          <w:bCs/>
          <w:sz w:val="22"/>
          <w:szCs w:val="22"/>
        </w:rPr>
        <w:t>CET</w:t>
      </w:r>
      <w:r>
        <w:rPr>
          <w:rFonts w:ascii="Arial" w:hAnsi="Arial" w:cs="Arial"/>
          <w:bCs/>
          <w:sz w:val="22"/>
          <w:szCs w:val="22"/>
        </w:rPr>
        <w:t xml:space="preserve"> est alimenté par des jours de réduction du temps de travail et par des jours congés annuels, sans que le nombre de jours de congés annuels pris dans l’année puisse être inférieur à vingt (p</w:t>
      </w:r>
      <w:r w:rsidR="00D845BB">
        <w:rPr>
          <w:rFonts w:ascii="Arial" w:hAnsi="Arial" w:cs="Arial"/>
          <w:bCs/>
          <w:sz w:val="22"/>
          <w:szCs w:val="22"/>
        </w:rPr>
        <w:t>o</w:t>
      </w:r>
      <w:r>
        <w:rPr>
          <w:rFonts w:ascii="Arial" w:hAnsi="Arial" w:cs="Arial"/>
          <w:bCs/>
          <w:sz w:val="22"/>
          <w:szCs w:val="22"/>
        </w:rPr>
        <w:t>ur un service à temps complet).</w:t>
      </w:r>
    </w:p>
    <w:p w14:paraId="4714BA86" w14:textId="5AA7EEBD" w:rsidR="00EE11F0" w:rsidRDefault="00EE11F0" w:rsidP="00EE11F0">
      <w:pPr>
        <w:spacing w:after="120" w:line="240" w:lineRule="exact"/>
        <w:jc w:val="both"/>
        <w:rPr>
          <w:rFonts w:ascii="Arial" w:hAnsi="Arial" w:cs="Arial"/>
          <w:bCs/>
          <w:sz w:val="22"/>
          <w:szCs w:val="22"/>
        </w:rPr>
      </w:pPr>
      <w:r>
        <w:rPr>
          <w:rFonts w:ascii="Arial" w:hAnsi="Arial" w:cs="Arial"/>
          <w:bCs/>
          <w:sz w:val="22"/>
          <w:szCs w:val="22"/>
        </w:rPr>
        <w:t xml:space="preserve">L’organe délibérant de la </w:t>
      </w:r>
      <w:r w:rsidR="00DF7832">
        <w:rPr>
          <w:rFonts w:ascii="Arial" w:hAnsi="Arial" w:cs="Arial"/>
          <w:bCs/>
          <w:sz w:val="22"/>
          <w:szCs w:val="22"/>
        </w:rPr>
        <w:t>c</w:t>
      </w:r>
      <w:r>
        <w:rPr>
          <w:rFonts w:ascii="Arial" w:hAnsi="Arial" w:cs="Arial"/>
          <w:bCs/>
          <w:sz w:val="22"/>
          <w:szCs w:val="22"/>
        </w:rPr>
        <w:t xml:space="preserve">ollectivité ou de l’établissement peut autoriser, en outre, l’alimentation du compte épargne-temps par le report </w:t>
      </w:r>
      <w:r w:rsidRPr="00EE11F0">
        <w:rPr>
          <w:rFonts w:ascii="Arial" w:hAnsi="Arial" w:cs="Arial"/>
          <w:b/>
          <w:sz w:val="22"/>
          <w:szCs w:val="22"/>
        </w:rPr>
        <w:t>d’une partie des jours de repos compensateurs</w:t>
      </w:r>
      <w:r>
        <w:rPr>
          <w:rFonts w:ascii="Arial" w:hAnsi="Arial" w:cs="Arial"/>
          <w:bCs/>
          <w:sz w:val="22"/>
          <w:szCs w:val="22"/>
        </w:rPr>
        <w:t>.</w:t>
      </w:r>
    </w:p>
    <w:p w14:paraId="2BC66877" w14:textId="484DD9C0" w:rsidR="00EE11F0" w:rsidRDefault="00EE11F0" w:rsidP="00EE11F0">
      <w:pPr>
        <w:spacing w:after="120" w:line="240" w:lineRule="exact"/>
        <w:jc w:val="both"/>
        <w:rPr>
          <w:rFonts w:ascii="Arial" w:hAnsi="Arial" w:cs="Arial"/>
          <w:bCs/>
          <w:sz w:val="22"/>
          <w:szCs w:val="22"/>
        </w:rPr>
      </w:pPr>
      <w:r>
        <w:rPr>
          <w:rFonts w:ascii="Arial" w:hAnsi="Arial" w:cs="Arial"/>
          <w:bCs/>
          <w:sz w:val="22"/>
          <w:szCs w:val="22"/>
        </w:rPr>
        <w:t>Autorisez-vous l’alimentation du CET par une partie des jours de repos compensateurs ?</w:t>
      </w:r>
    </w:p>
    <w:p w14:paraId="6DA77868" w14:textId="0FD9C85D" w:rsidR="00EE11F0" w:rsidRDefault="00EE11F0" w:rsidP="00EE11F0">
      <w:pPr>
        <w:tabs>
          <w:tab w:val="left" w:pos="1701"/>
          <w:tab w:val="left" w:pos="6804"/>
        </w:tabs>
        <w:spacing w:after="120" w:line="240" w:lineRule="exact"/>
        <w:jc w:val="both"/>
      </w:pPr>
      <w:r>
        <w:rPr>
          <w:rFonts w:ascii="Arial" w:hAnsi="Arial" w:cs="Arial"/>
          <w:bCs/>
          <w:sz w:val="22"/>
          <w:szCs w:val="22"/>
        </w:rPr>
        <w:tab/>
        <w:t xml:space="preserve">OUI </w:t>
      </w:r>
      <w:r>
        <w:fldChar w:fldCharType="begin">
          <w:ffData>
            <w:name w:val=""/>
            <w:enabled w:val="0"/>
            <w:calcOnExit w:val="0"/>
            <w:checkBox>
              <w:size w:val="18"/>
              <w:default w:val="0"/>
            </w:checkBox>
          </w:ffData>
        </w:fldChar>
      </w:r>
      <w:r w:rsidRPr="00CE5C18">
        <w:instrText xml:space="preserve"> FORMCHECKBOX </w:instrText>
      </w:r>
      <w:r w:rsidR="00731CF0">
        <w:fldChar w:fldCharType="separate"/>
      </w:r>
      <w:r>
        <w:fldChar w:fldCharType="end"/>
      </w:r>
      <w:r>
        <w:rPr>
          <w:rFonts w:ascii="Arial" w:hAnsi="Arial" w:cs="Arial"/>
          <w:bCs/>
          <w:sz w:val="22"/>
          <w:szCs w:val="22"/>
        </w:rPr>
        <w:tab/>
        <w:t xml:space="preserve">NON </w:t>
      </w:r>
      <w:r>
        <w:fldChar w:fldCharType="begin">
          <w:ffData>
            <w:name w:val=""/>
            <w:enabled w:val="0"/>
            <w:calcOnExit w:val="0"/>
            <w:checkBox>
              <w:size w:val="18"/>
              <w:default w:val="0"/>
            </w:checkBox>
          </w:ffData>
        </w:fldChar>
      </w:r>
      <w:r w:rsidRPr="00CE5C18">
        <w:instrText xml:space="preserve"> FORMCHECKBOX </w:instrText>
      </w:r>
      <w:r w:rsidR="00731CF0">
        <w:fldChar w:fldCharType="separate"/>
      </w:r>
      <w:r>
        <w:fldChar w:fldCharType="end"/>
      </w:r>
    </w:p>
    <w:p w14:paraId="1645A4AD" w14:textId="77777777" w:rsidR="00EE11F0" w:rsidRDefault="00EE11F0" w:rsidP="00EE11F0">
      <w:pPr>
        <w:tabs>
          <w:tab w:val="left" w:pos="1701"/>
          <w:tab w:val="left" w:pos="6804"/>
        </w:tabs>
        <w:spacing w:after="120" w:line="240" w:lineRule="exact"/>
        <w:jc w:val="both"/>
      </w:pPr>
    </w:p>
    <w:p w14:paraId="30E84D23" w14:textId="00C9EF8B" w:rsidR="00EE11F0" w:rsidRPr="00DF7832" w:rsidRDefault="00EE11F0" w:rsidP="00DF7832">
      <w:pPr>
        <w:spacing w:after="120" w:line="240" w:lineRule="exact"/>
        <w:jc w:val="both"/>
        <w:rPr>
          <w:rFonts w:ascii="Arial" w:hAnsi="Arial" w:cs="Arial"/>
          <w:b/>
          <w:sz w:val="22"/>
          <w:szCs w:val="22"/>
          <w:u w:val="single"/>
        </w:rPr>
      </w:pPr>
      <w:r w:rsidRPr="00DF7832">
        <w:rPr>
          <w:rFonts w:ascii="Arial" w:hAnsi="Arial" w:cs="Arial"/>
          <w:b/>
          <w:sz w:val="22"/>
          <w:szCs w:val="22"/>
          <w:u w:val="single"/>
        </w:rPr>
        <w:t xml:space="preserve">Indemnisation ou prise en compte au sein du régime de retraite additionnel de fonction </w:t>
      </w:r>
      <w:r w:rsidR="00DF7832">
        <w:rPr>
          <w:rFonts w:ascii="Arial" w:hAnsi="Arial" w:cs="Arial"/>
          <w:b/>
          <w:sz w:val="22"/>
          <w:szCs w:val="22"/>
          <w:u w:val="single"/>
        </w:rPr>
        <w:t>p</w:t>
      </w:r>
      <w:r w:rsidRPr="00DF7832">
        <w:rPr>
          <w:rFonts w:ascii="Arial" w:hAnsi="Arial" w:cs="Arial"/>
          <w:b/>
          <w:sz w:val="22"/>
          <w:szCs w:val="22"/>
          <w:u w:val="single"/>
        </w:rPr>
        <w:t>ublique des droits épargnés sur le CET</w:t>
      </w:r>
    </w:p>
    <w:p w14:paraId="75E84E3A" w14:textId="1A028125" w:rsidR="00EE11F0" w:rsidRPr="00DF7832" w:rsidRDefault="00EE11F0" w:rsidP="00EE11F0">
      <w:pPr>
        <w:tabs>
          <w:tab w:val="left" w:pos="1701"/>
          <w:tab w:val="left" w:pos="6804"/>
        </w:tabs>
        <w:spacing w:after="120" w:line="240" w:lineRule="exact"/>
        <w:jc w:val="both"/>
        <w:rPr>
          <w:rFonts w:ascii="Arial" w:hAnsi="Arial" w:cs="Arial"/>
          <w:bCs/>
          <w:sz w:val="22"/>
          <w:szCs w:val="22"/>
        </w:rPr>
      </w:pPr>
      <w:r w:rsidRPr="00DF7832">
        <w:rPr>
          <w:rFonts w:ascii="Arial" w:hAnsi="Arial" w:cs="Arial"/>
          <w:bCs/>
          <w:sz w:val="22"/>
          <w:szCs w:val="22"/>
        </w:rPr>
        <w:t>L’indemnisation ou la prise en compte au sein du régime de RAFP des jours épargnés est-elle ouverte aux agents par délibération ?</w:t>
      </w:r>
    </w:p>
    <w:p w14:paraId="6D213072" w14:textId="40D5636C" w:rsidR="00EE11F0" w:rsidRPr="00DF7832" w:rsidRDefault="00EE11F0" w:rsidP="00EE11F0">
      <w:pPr>
        <w:tabs>
          <w:tab w:val="left" w:pos="1701"/>
          <w:tab w:val="left" w:pos="6804"/>
        </w:tabs>
        <w:spacing w:after="120" w:line="240" w:lineRule="exact"/>
        <w:jc w:val="both"/>
        <w:rPr>
          <w:rFonts w:ascii="Arial" w:hAnsi="Arial" w:cs="Arial"/>
          <w:bCs/>
          <w:sz w:val="22"/>
          <w:szCs w:val="22"/>
        </w:rPr>
      </w:pPr>
      <w:r w:rsidRPr="00DF7832">
        <w:rPr>
          <w:rFonts w:ascii="Arial" w:hAnsi="Arial" w:cs="Arial"/>
          <w:bCs/>
          <w:sz w:val="22"/>
          <w:szCs w:val="22"/>
        </w:rPr>
        <w:tab/>
        <w:t xml:space="preserve">OUI </w:t>
      </w:r>
      <w:r w:rsidRPr="00DF7832">
        <w:rPr>
          <w:rFonts w:ascii="Arial" w:hAnsi="Arial" w:cs="Arial"/>
          <w:bCs/>
          <w:sz w:val="22"/>
          <w:szCs w:val="22"/>
        </w:rPr>
        <w:fldChar w:fldCharType="begin">
          <w:ffData>
            <w:name w:val=""/>
            <w:enabled w:val="0"/>
            <w:calcOnExit w:val="0"/>
            <w:checkBox>
              <w:size w:val="18"/>
              <w:default w:val="0"/>
            </w:checkBox>
          </w:ffData>
        </w:fldChar>
      </w:r>
      <w:r w:rsidRPr="00DF7832">
        <w:rPr>
          <w:rFonts w:ascii="Arial" w:hAnsi="Arial" w:cs="Arial"/>
          <w:bCs/>
          <w:sz w:val="22"/>
          <w:szCs w:val="22"/>
        </w:rPr>
        <w:instrText xml:space="preserve"> FORMCHECKBOX </w:instrText>
      </w:r>
      <w:r w:rsidR="00731CF0" w:rsidRPr="00DF7832">
        <w:rPr>
          <w:rFonts w:ascii="Arial" w:hAnsi="Arial" w:cs="Arial"/>
          <w:bCs/>
          <w:sz w:val="22"/>
          <w:szCs w:val="22"/>
        </w:rPr>
      </w:r>
      <w:r w:rsidR="00731CF0" w:rsidRPr="00DF7832">
        <w:rPr>
          <w:rFonts w:ascii="Arial" w:hAnsi="Arial" w:cs="Arial"/>
          <w:bCs/>
          <w:sz w:val="22"/>
          <w:szCs w:val="22"/>
        </w:rPr>
        <w:fldChar w:fldCharType="separate"/>
      </w:r>
      <w:r w:rsidRPr="00DF7832">
        <w:rPr>
          <w:rFonts w:ascii="Arial" w:hAnsi="Arial" w:cs="Arial"/>
          <w:bCs/>
          <w:sz w:val="22"/>
          <w:szCs w:val="22"/>
        </w:rPr>
        <w:fldChar w:fldCharType="end"/>
      </w:r>
      <w:r w:rsidRPr="00DF7832">
        <w:rPr>
          <w:rFonts w:ascii="Arial" w:hAnsi="Arial" w:cs="Arial"/>
          <w:bCs/>
          <w:sz w:val="22"/>
          <w:szCs w:val="22"/>
        </w:rPr>
        <w:t xml:space="preserve"> </w:t>
      </w:r>
      <w:r w:rsidRPr="00DF7832">
        <w:rPr>
          <w:rFonts w:ascii="Arial" w:hAnsi="Arial" w:cs="Arial"/>
          <w:bCs/>
          <w:sz w:val="22"/>
          <w:szCs w:val="22"/>
        </w:rPr>
        <w:tab/>
        <w:t xml:space="preserve">NON </w:t>
      </w:r>
      <w:r w:rsidRPr="00DF7832">
        <w:rPr>
          <w:rFonts w:ascii="Arial" w:hAnsi="Arial" w:cs="Arial"/>
          <w:bCs/>
          <w:sz w:val="22"/>
          <w:szCs w:val="22"/>
        </w:rPr>
        <w:fldChar w:fldCharType="begin">
          <w:ffData>
            <w:name w:val=""/>
            <w:enabled w:val="0"/>
            <w:calcOnExit w:val="0"/>
            <w:checkBox>
              <w:size w:val="18"/>
              <w:default w:val="0"/>
            </w:checkBox>
          </w:ffData>
        </w:fldChar>
      </w:r>
      <w:r w:rsidRPr="00DF7832">
        <w:rPr>
          <w:rFonts w:ascii="Arial" w:hAnsi="Arial" w:cs="Arial"/>
          <w:bCs/>
          <w:sz w:val="22"/>
          <w:szCs w:val="22"/>
        </w:rPr>
        <w:instrText xml:space="preserve"> FORMCHECKBOX </w:instrText>
      </w:r>
      <w:r w:rsidR="00731CF0" w:rsidRPr="00DF7832">
        <w:rPr>
          <w:rFonts w:ascii="Arial" w:hAnsi="Arial" w:cs="Arial"/>
          <w:bCs/>
          <w:sz w:val="22"/>
          <w:szCs w:val="22"/>
        </w:rPr>
      </w:r>
      <w:r w:rsidR="00731CF0" w:rsidRPr="00DF7832">
        <w:rPr>
          <w:rFonts w:ascii="Arial" w:hAnsi="Arial" w:cs="Arial"/>
          <w:bCs/>
          <w:sz w:val="22"/>
          <w:szCs w:val="22"/>
        </w:rPr>
        <w:fldChar w:fldCharType="separate"/>
      </w:r>
      <w:r w:rsidRPr="00DF7832">
        <w:rPr>
          <w:rFonts w:ascii="Arial" w:hAnsi="Arial" w:cs="Arial"/>
          <w:bCs/>
          <w:sz w:val="22"/>
          <w:szCs w:val="22"/>
        </w:rPr>
        <w:fldChar w:fldCharType="end"/>
      </w:r>
    </w:p>
    <w:p w14:paraId="5553F74E" w14:textId="114359B5" w:rsidR="00B35B7A" w:rsidRDefault="00B35B7A" w:rsidP="00EE11F0">
      <w:pPr>
        <w:tabs>
          <w:tab w:val="left" w:pos="1701"/>
          <w:tab w:val="left" w:pos="6804"/>
        </w:tabs>
        <w:spacing w:after="120" w:line="240" w:lineRule="exact"/>
        <w:jc w:val="both"/>
      </w:pPr>
    </w:p>
    <w:p w14:paraId="5FD53D95" w14:textId="77777777" w:rsidR="00B35B7A" w:rsidRDefault="00B35B7A" w:rsidP="00EE11F0">
      <w:pPr>
        <w:tabs>
          <w:tab w:val="left" w:pos="1701"/>
          <w:tab w:val="left" w:pos="6804"/>
        </w:tabs>
        <w:spacing w:after="120" w:line="240" w:lineRule="exact"/>
        <w:jc w:val="both"/>
      </w:pPr>
    </w:p>
    <w:p w14:paraId="1E4F2027" w14:textId="77777777" w:rsidR="00DF7832" w:rsidRDefault="00DF7832" w:rsidP="00EE11F0">
      <w:pPr>
        <w:tabs>
          <w:tab w:val="left" w:pos="1701"/>
          <w:tab w:val="left" w:pos="6804"/>
        </w:tabs>
        <w:spacing w:after="120" w:line="240" w:lineRule="exact"/>
        <w:jc w:val="both"/>
        <w:rPr>
          <w:b/>
          <w:bCs/>
          <w:u w:val="single"/>
        </w:rPr>
      </w:pPr>
    </w:p>
    <w:p w14:paraId="480D8D12" w14:textId="77777777" w:rsidR="00DF7832" w:rsidRDefault="00DF7832" w:rsidP="00EE11F0">
      <w:pPr>
        <w:tabs>
          <w:tab w:val="left" w:pos="1701"/>
          <w:tab w:val="left" w:pos="6804"/>
        </w:tabs>
        <w:spacing w:after="120" w:line="240" w:lineRule="exact"/>
        <w:jc w:val="both"/>
        <w:rPr>
          <w:b/>
          <w:bCs/>
          <w:u w:val="single"/>
        </w:rPr>
      </w:pPr>
    </w:p>
    <w:p w14:paraId="057109F9" w14:textId="0D12E85A" w:rsidR="00DF7832" w:rsidRPr="00731CF0" w:rsidRDefault="00731CF0" w:rsidP="00731CF0">
      <w:pPr>
        <w:spacing w:after="120" w:line="240" w:lineRule="exact"/>
        <w:rPr>
          <w:rFonts w:ascii="Arial" w:hAnsi="Arial" w:cs="Arial"/>
          <w:b/>
          <w:sz w:val="22"/>
          <w:szCs w:val="22"/>
          <w:u w:val="single"/>
        </w:rPr>
      </w:pPr>
      <w:r w:rsidRPr="00731CF0">
        <w:rPr>
          <w:rFonts w:ascii="Arial" w:hAnsi="Arial" w:cs="Arial"/>
          <w:b/>
          <w:sz w:val="22"/>
          <w:szCs w:val="22"/>
          <w:u w:val="single"/>
        </w:rPr>
        <w:t>La détermination d’un plafond annuel d’indemnisation</w:t>
      </w:r>
    </w:p>
    <w:p w14:paraId="518D12C3" w14:textId="282579F4" w:rsidR="00EE11F0" w:rsidRDefault="00731CF0" w:rsidP="00EE11F0">
      <w:pPr>
        <w:tabs>
          <w:tab w:val="left" w:pos="1701"/>
          <w:tab w:val="left" w:pos="6804"/>
        </w:tabs>
        <w:spacing w:after="120" w:line="240" w:lineRule="exact"/>
        <w:jc w:val="both"/>
        <w:rPr>
          <w:rFonts w:ascii="Arial" w:hAnsi="Arial" w:cs="Arial"/>
          <w:bCs/>
          <w:sz w:val="22"/>
          <w:szCs w:val="22"/>
        </w:rPr>
      </w:pPr>
      <w:r>
        <w:rPr>
          <w:rFonts w:ascii="Arial" w:hAnsi="Arial" w:cs="Arial"/>
          <w:bCs/>
          <w:sz w:val="22"/>
          <w:szCs w:val="22"/>
        </w:rPr>
        <w:t xml:space="preserve">L’organe </w:t>
      </w:r>
      <w:r>
        <w:rPr>
          <w:rFonts w:ascii="Arial" w:hAnsi="Arial" w:cs="Arial"/>
          <w:bCs/>
          <w:sz w:val="22"/>
          <w:szCs w:val="22"/>
        </w:rPr>
        <w:t xml:space="preserve">délibérant de la collectivité ou de l’établissement peut </w:t>
      </w:r>
      <w:r w:rsidR="00EE11F0" w:rsidRPr="00731CF0">
        <w:rPr>
          <w:rFonts w:ascii="Arial" w:hAnsi="Arial" w:cs="Arial"/>
          <w:bCs/>
          <w:sz w:val="22"/>
          <w:szCs w:val="22"/>
        </w:rPr>
        <w:t>déterminer un plafond annuel du nombre de jours pouvant donner lieu à une indemnisation.</w:t>
      </w:r>
    </w:p>
    <w:p w14:paraId="009F0E1C" w14:textId="4439429C" w:rsidR="00731CF0" w:rsidRDefault="00731CF0" w:rsidP="00731CF0">
      <w:pPr>
        <w:spacing w:after="120" w:line="240" w:lineRule="exact"/>
        <w:jc w:val="both"/>
        <w:rPr>
          <w:rFonts w:ascii="Arial" w:hAnsi="Arial" w:cs="Arial"/>
          <w:bCs/>
          <w:sz w:val="22"/>
          <w:szCs w:val="22"/>
        </w:rPr>
      </w:pPr>
      <w:r>
        <w:rPr>
          <w:rFonts w:ascii="Arial" w:hAnsi="Arial" w:cs="Arial"/>
          <w:bCs/>
          <w:sz w:val="22"/>
          <w:szCs w:val="22"/>
        </w:rPr>
        <w:t>Souhaitez-vous fixer un plafond annuel d’indemnisation</w:t>
      </w:r>
      <w:r>
        <w:rPr>
          <w:rFonts w:ascii="Arial" w:hAnsi="Arial" w:cs="Arial"/>
          <w:bCs/>
          <w:sz w:val="22"/>
          <w:szCs w:val="22"/>
        </w:rPr>
        <w:t> ?</w:t>
      </w:r>
    </w:p>
    <w:p w14:paraId="121C4F8F" w14:textId="340C37DC" w:rsidR="00EE11F0" w:rsidRPr="00731CF0" w:rsidRDefault="00EE11F0" w:rsidP="00731CF0">
      <w:pPr>
        <w:spacing w:after="120" w:line="240" w:lineRule="exact"/>
        <w:jc w:val="both"/>
        <w:rPr>
          <w:rFonts w:ascii="Arial" w:hAnsi="Arial" w:cs="Arial"/>
          <w:bCs/>
          <w:sz w:val="22"/>
          <w:szCs w:val="22"/>
        </w:rPr>
      </w:pPr>
      <w:r w:rsidRPr="00731CF0">
        <w:rPr>
          <w:rFonts w:ascii="Arial" w:hAnsi="Arial" w:cs="Arial"/>
          <w:bCs/>
          <w:sz w:val="22"/>
          <w:szCs w:val="22"/>
        </w:rPr>
        <w:tab/>
        <w:t xml:space="preserve">OUI </w:t>
      </w:r>
      <w:r w:rsidRPr="00731CF0">
        <w:rPr>
          <w:rFonts w:ascii="Arial" w:hAnsi="Arial" w:cs="Arial"/>
          <w:bCs/>
          <w:sz w:val="22"/>
          <w:szCs w:val="22"/>
        </w:rPr>
        <w:fldChar w:fldCharType="begin">
          <w:ffData>
            <w:name w:val=""/>
            <w:enabled w:val="0"/>
            <w:calcOnExit w:val="0"/>
            <w:checkBox>
              <w:size w:val="18"/>
              <w:default w:val="0"/>
            </w:checkBox>
          </w:ffData>
        </w:fldChar>
      </w:r>
      <w:r w:rsidRPr="00731CF0">
        <w:rPr>
          <w:rFonts w:ascii="Arial" w:hAnsi="Arial" w:cs="Arial"/>
          <w:bCs/>
          <w:sz w:val="22"/>
          <w:szCs w:val="22"/>
        </w:rPr>
        <w:instrText xml:space="preserve"> FORMCHECKBOX </w:instrText>
      </w:r>
      <w:r w:rsidR="00731CF0" w:rsidRPr="00731CF0">
        <w:rPr>
          <w:rFonts w:ascii="Arial" w:hAnsi="Arial" w:cs="Arial"/>
          <w:bCs/>
          <w:sz w:val="22"/>
          <w:szCs w:val="22"/>
        </w:rPr>
      </w:r>
      <w:r w:rsidR="00731CF0" w:rsidRPr="00731CF0">
        <w:rPr>
          <w:rFonts w:ascii="Arial" w:hAnsi="Arial" w:cs="Arial"/>
          <w:bCs/>
          <w:sz w:val="22"/>
          <w:szCs w:val="22"/>
        </w:rPr>
        <w:fldChar w:fldCharType="separate"/>
      </w:r>
      <w:r w:rsidRPr="00731CF0">
        <w:rPr>
          <w:rFonts w:ascii="Arial" w:hAnsi="Arial" w:cs="Arial"/>
          <w:bCs/>
          <w:sz w:val="22"/>
          <w:szCs w:val="22"/>
        </w:rPr>
        <w:fldChar w:fldCharType="end"/>
      </w:r>
      <w:r w:rsidRPr="00731CF0">
        <w:rPr>
          <w:rFonts w:ascii="Arial" w:hAnsi="Arial" w:cs="Arial"/>
          <w:bCs/>
          <w:sz w:val="22"/>
          <w:szCs w:val="22"/>
        </w:rPr>
        <w:t xml:space="preserve"> indiquer le nombre de jours plafonnés…….</w:t>
      </w:r>
      <w:r w:rsidRPr="00731CF0">
        <w:rPr>
          <w:rFonts w:ascii="Arial" w:hAnsi="Arial" w:cs="Arial"/>
          <w:bCs/>
          <w:sz w:val="22"/>
          <w:szCs w:val="22"/>
        </w:rPr>
        <w:tab/>
      </w:r>
      <w:r w:rsidR="00731CF0">
        <w:rPr>
          <w:rFonts w:ascii="Arial" w:hAnsi="Arial" w:cs="Arial"/>
          <w:bCs/>
          <w:sz w:val="22"/>
          <w:szCs w:val="22"/>
        </w:rPr>
        <w:tab/>
      </w:r>
      <w:r w:rsidR="00731CF0">
        <w:rPr>
          <w:rFonts w:ascii="Arial" w:hAnsi="Arial" w:cs="Arial"/>
          <w:bCs/>
          <w:sz w:val="22"/>
          <w:szCs w:val="22"/>
        </w:rPr>
        <w:tab/>
      </w:r>
      <w:r w:rsidRPr="00731CF0">
        <w:rPr>
          <w:rFonts w:ascii="Arial" w:hAnsi="Arial" w:cs="Arial"/>
          <w:bCs/>
          <w:sz w:val="22"/>
          <w:szCs w:val="22"/>
        </w:rPr>
        <w:t xml:space="preserve">NON </w:t>
      </w:r>
      <w:r w:rsidRPr="00731CF0">
        <w:rPr>
          <w:rFonts w:ascii="Arial" w:hAnsi="Arial" w:cs="Arial"/>
          <w:bCs/>
          <w:sz w:val="22"/>
          <w:szCs w:val="22"/>
        </w:rPr>
        <w:fldChar w:fldCharType="begin">
          <w:ffData>
            <w:name w:val=""/>
            <w:enabled w:val="0"/>
            <w:calcOnExit w:val="0"/>
            <w:checkBox>
              <w:size w:val="18"/>
              <w:default w:val="0"/>
            </w:checkBox>
          </w:ffData>
        </w:fldChar>
      </w:r>
      <w:r w:rsidRPr="00731CF0">
        <w:rPr>
          <w:rFonts w:ascii="Arial" w:hAnsi="Arial" w:cs="Arial"/>
          <w:bCs/>
          <w:sz w:val="22"/>
          <w:szCs w:val="22"/>
        </w:rPr>
        <w:instrText xml:space="preserve"> FORMCHECKBOX </w:instrText>
      </w:r>
      <w:r w:rsidR="00731CF0" w:rsidRPr="00731CF0">
        <w:rPr>
          <w:rFonts w:ascii="Arial" w:hAnsi="Arial" w:cs="Arial"/>
          <w:bCs/>
          <w:sz w:val="22"/>
          <w:szCs w:val="22"/>
        </w:rPr>
      </w:r>
      <w:r w:rsidR="00731CF0" w:rsidRPr="00731CF0">
        <w:rPr>
          <w:rFonts w:ascii="Arial" w:hAnsi="Arial" w:cs="Arial"/>
          <w:bCs/>
          <w:sz w:val="22"/>
          <w:szCs w:val="22"/>
        </w:rPr>
        <w:fldChar w:fldCharType="separate"/>
      </w:r>
      <w:r w:rsidRPr="00731CF0">
        <w:rPr>
          <w:rFonts w:ascii="Arial" w:hAnsi="Arial" w:cs="Arial"/>
          <w:bCs/>
          <w:sz w:val="22"/>
          <w:szCs w:val="22"/>
        </w:rPr>
        <w:fldChar w:fldCharType="end"/>
      </w:r>
    </w:p>
    <w:p w14:paraId="5C2190A1" w14:textId="77777777" w:rsidR="00A035A0" w:rsidRPr="00EE11F0" w:rsidRDefault="00A035A0" w:rsidP="00EE11F0">
      <w:pPr>
        <w:tabs>
          <w:tab w:val="left" w:pos="1701"/>
          <w:tab w:val="left" w:pos="6804"/>
        </w:tabs>
        <w:spacing w:after="120" w:line="240" w:lineRule="exact"/>
        <w:jc w:val="both"/>
        <w:rPr>
          <w:rFonts w:ascii="Arial" w:hAnsi="Arial" w:cs="Arial"/>
          <w:bCs/>
          <w:sz w:val="22"/>
          <w:szCs w:val="22"/>
        </w:rPr>
      </w:pPr>
    </w:p>
    <w:p w14:paraId="03EEDD91" w14:textId="77777777" w:rsidR="00731CF0" w:rsidRDefault="00731CF0" w:rsidP="00DF7832">
      <w:pPr>
        <w:spacing w:after="120" w:line="240" w:lineRule="exact"/>
        <w:rPr>
          <w:rFonts w:ascii="Arial" w:hAnsi="Arial" w:cs="Arial"/>
          <w:sz w:val="22"/>
          <w:szCs w:val="22"/>
        </w:rPr>
      </w:pPr>
    </w:p>
    <w:p w14:paraId="62DCE486" w14:textId="77777777" w:rsidR="00731CF0" w:rsidRDefault="00731CF0" w:rsidP="00DF7832">
      <w:pPr>
        <w:spacing w:after="120" w:line="240" w:lineRule="exact"/>
        <w:rPr>
          <w:rFonts w:ascii="Arial" w:hAnsi="Arial" w:cs="Arial"/>
          <w:sz w:val="22"/>
          <w:szCs w:val="22"/>
        </w:rPr>
      </w:pPr>
    </w:p>
    <w:p w14:paraId="2AF4658E" w14:textId="77777777" w:rsidR="00731CF0" w:rsidRDefault="00731CF0" w:rsidP="00DF7832">
      <w:pPr>
        <w:spacing w:after="120" w:line="240" w:lineRule="exact"/>
        <w:rPr>
          <w:rFonts w:ascii="Arial" w:hAnsi="Arial" w:cs="Arial"/>
          <w:sz w:val="22"/>
          <w:szCs w:val="22"/>
        </w:rPr>
      </w:pPr>
    </w:p>
    <w:p w14:paraId="4AE91A5B" w14:textId="4F37CE5B" w:rsidR="00DF7832" w:rsidRPr="00F76DB5" w:rsidRDefault="00DF7832" w:rsidP="00DF7832">
      <w:pPr>
        <w:spacing w:after="120" w:line="240" w:lineRule="exact"/>
        <w:rPr>
          <w:rFonts w:ascii="Arial" w:hAnsi="Arial" w:cs="Arial"/>
          <w:sz w:val="22"/>
          <w:szCs w:val="22"/>
        </w:rPr>
      </w:pPr>
      <w:r w:rsidRPr="00F76DB5">
        <w:rPr>
          <w:rFonts w:ascii="Arial" w:hAnsi="Arial" w:cs="Arial"/>
          <w:sz w:val="22"/>
          <w:szCs w:val="22"/>
        </w:rPr>
        <w:t xml:space="preserve">Date : </w:t>
      </w:r>
    </w:p>
    <w:p w14:paraId="6BA4EFCB" w14:textId="77777777" w:rsidR="00DF7832" w:rsidRDefault="00DF7832" w:rsidP="00DF7832">
      <w:pPr>
        <w:spacing w:after="120" w:line="240" w:lineRule="exact"/>
        <w:rPr>
          <w:rFonts w:ascii="Arial" w:hAnsi="Arial" w:cs="Arial"/>
          <w:sz w:val="22"/>
          <w:szCs w:val="22"/>
        </w:rPr>
      </w:pPr>
      <w:r w:rsidRPr="00F76DB5">
        <w:rPr>
          <w:rFonts w:ascii="Arial" w:hAnsi="Arial" w:cs="Arial"/>
          <w:sz w:val="22"/>
          <w:szCs w:val="22"/>
        </w:rPr>
        <w:t>N</w:t>
      </w:r>
      <w:r>
        <w:rPr>
          <w:rFonts w:ascii="Arial" w:hAnsi="Arial" w:cs="Arial"/>
          <w:sz w:val="22"/>
          <w:szCs w:val="22"/>
        </w:rPr>
        <w:t>om et signature de l’autorité territoriale</w:t>
      </w:r>
    </w:p>
    <w:p w14:paraId="31903DAD" w14:textId="77777777" w:rsidR="00DF7832" w:rsidRDefault="00DF7832" w:rsidP="00DF7832">
      <w:pPr>
        <w:spacing w:after="120" w:line="240" w:lineRule="exact"/>
        <w:rPr>
          <w:rFonts w:ascii="Arial" w:hAnsi="Arial" w:cs="Arial"/>
          <w:sz w:val="22"/>
          <w:szCs w:val="22"/>
        </w:rPr>
      </w:pPr>
    </w:p>
    <w:p w14:paraId="059AE44D" w14:textId="77777777" w:rsidR="00DF7832" w:rsidRPr="00F76DB5" w:rsidRDefault="00DF7832" w:rsidP="00DF7832">
      <w:pPr>
        <w:spacing w:after="120" w:line="240" w:lineRule="exact"/>
        <w:rPr>
          <w:rFonts w:ascii="Arial" w:hAnsi="Arial" w:cs="Arial"/>
          <w:sz w:val="22"/>
          <w:szCs w:val="22"/>
        </w:rPr>
      </w:pPr>
    </w:p>
    <w:p w14:paraId="22351845" w14:textId="77777777" w:rsidR="00DF7832" w:rsidRDefault="00DF7832" w:rsidP="00DF7832">
      <w:pPr>
        <w:rPr>
          <w:rFonts w:ascii="Garamond" w:hAnsi="Garamond" w:cs="Arial"/>
          <w:i/>
        </w:rPr>
      </w:pPr>
    </w:p>
    <w:p w14:paraId="69F0CEAE" w14:textId="77777777" w:rsidR="00DF7832" w:rsidRPr="00F76DB5" w:rsidRDefault="00DF7832" w:rsidP="00DF7832">
      <w:pPr>
        <w:rPr>
          <w:rFonts w:ascii="Arial" w:hAnsi="Arial" w:cs="Arial"/>
          <w:i/>
          <w:sz w:val="22"/>
          <w:szCs w:val="22"/>
        </w:rPr>
      </w:pPr>
      <w:r w:rsidRPr="00F76DB5">
        <w:rPr>
          <w:rFonts w:ascii="Arial" w:hAnsi="Arial" w:cs="Arial"/>
          <w:i/>
          <w:sz w:val="22"/>
          <w:szCs w:val="22"/>
        </w:rPr>
        <w:t xml:space="preserve">Rappel : les dossiers de saisine du CST doivent </w:t>
      </w:r>
      <w:r w:rsidRPr="00F76DB5">
        <w:rPr>
          <w:rFonts w:ascii="Arial" w:hAnsi="Arial" w:cs="Arial"/>
          <w:bCs/>
          <w:i/>
          <w:sz w:val="22"/>
          <w:szCs w:val="22"/>
        </w:rPr>
        <w:t>parvenir</w:t>
      </w:r>
      <w:r w:rsidRPr="00F76DB5">
        <w:rPr>
          <w:rFonts w:ascii="Arial" w:hAnsi="Arial" w:cs="Arial"/>
          <w:b/>
          <w:i/>
          <w:sz w:val="22"/>
          <w:szCs w:val="22"/>
        </w:rPr>
        <w:t xml:space="preserve"> par courriel </w:t>
      </w:r>
      <w:hyperlink r:id="rId7" w:history="1">
        <w:r w:rsidRPr="00F76DB5">
          <w:rPr>
            <w:rStyle w:val="Lienhypertexte"/>
            <w:rFonts w:ascii="Arial" w:hAnsi="Arial" w:cs="Arial"/>
            <w:i/>
            <w:sz w:val="22"/>
            <w:szCs w:val="22"/>
          </w:rPr>
          <w:t>romain.bouat@cdg-12.fr</w:t>
        </w:r>
      </w:hyperlink>
      <w:r w:rsidRPr="00F76DB5">
        <w:rPr>
          <w:rFonts w:ascii="Arial" w:hAnsi="Arial" w:cs="Arial"/>
          <w:i/>
          <w:sz w:val="22"/>
          <w:szCs w:val="22"/>
        </w:rPr>
        <w:t xml:space="preserve"> </w:t>
      </w:r>
      <w:r>
        <w:rPr>
          <w:rFonts w:ascii="Arial" w:hAnsi="Arial" w:cs="Arial"/>
          <w:i/>
          <w:sz w:val="22"/>
          <w:szCs w:val="22"/>
        </w:rPr>
        <w:t>deux</w:t>
      </w:r>
      <w:r w:rsidRPr="00F76DB5">
        <w:rPr>
          <w:rFonts w:ascii="Arial" w:hAnsi="Arial" w:cs="Arial"/>
          <w:i/>
          <w:sz w:val="22"/>
          <w:szCs w:val="22"/>
        </w:rPr>
        <w:t xml:space="preserve"> semaines avant la séance.</w:t>
      </w:r>
    </w:p>
    <w:p w14:paraId="3A3FED2D" w14:textId="417AB1B6" w:rsidR="00A035A0" w:rsidRDefault="00A035A0" w:rsidP="00A035A0">
      <w:pPr>
        <w:tabs>
          <w:tab w:val="left" w:pos="1701"/>
          <w:tab w:val="left" w:pos="6804"/>
        </w:tabs>
        <w:spacing w:after="120" w:line="240" w:lineRule="exact"/>
      </w:pPr>
    </w:p>
    <w:p w14:paraId="321ABC0C" w14:textId="77777777" w:rsidR="00DF7832" w:rsidRPr="009B1B3A" w:rsidRDefault="00DF7832" w:rsidP="00DF7832">
      <w:pPr>
        <w:jc w:val="both"/>
        <w:rPr>
          <w:b/>
          <w:bCs/>
          <w:sz w:val="20"/>
          <w:szCs w:val="20"/>
        </w:rPr>
      </w:pPr>
      <w:r w:rsidRPr="009B1B3A">
        <w:rPr>
          <w:b/>
          <w:bCs/>
          <w:sz w:val="20"/>
          <w:szCs w:val="20"/>
        </w:rPr>
        <w:t>Mentions sur vos droits informatique et libertés</w:t>
      </w:r>
    </w:p>
    <w:p w14:paraId="46ACF87E" w14:textId="77777777" w:rsidR="00DF7832" w:rsidRPr="009B1B3A" w:rsidRDefault="00DF7832" w:rsidP="00DF7832">
      <w:pPr>
        <w:jc w:val="both"/>
        <w:rPr>
          <w:sz w:val="20"/>
          <w:szCs w:val="20"/>
        </w:rPr>
      </w:pPr>
    </w:p>
    <w:p w14:paraId="74C5D555" w14:textId="77777777" w:rsidR="00DF7832" w:rsidRPr="009B1B3A" w:rsidRDefault="00DF7832" w:rsidP="00DF7832">
      <w:pPr>
        <w:jc w:val="both"/>
        <w:rPr>
          <w:sz w:val="20"/>
          <w:szCs w:val="20"/>
        </w:rPr>
      </w:pPr>
      <w:r w:rsidRPr="009B1B3A">
        <w:rPr>
          <w:sz w:val="20"/>
          <w:szCs w:val="20"/>
        </w:rPr>
        <w:t xml:space="preserve">Le responsable du traitement est le Centre de Gestion de l’Aveyron représenté par son Président. </w:t>
      </w:r>
    </w:p>
    <w:p w14:paraId="64961CBB" w14:textId="77777777" w:rsidR="00DF7832" w:rsidRPr="009B1B3A" w:rsidRDefault="00DF7832" w:rsidP="00DF7832">
      <w:pPr>
        <w:jc w:val="both"/>
        <w:rPr>
          <w:sz w:val="20"/>
          <w:szCs w:val="20"/>
        </w:rPr>
      </w:pPr>
    </w:p>
    <w:p w14:paraId="6DD91FB3" w14:textId="77777777" w:rsidR="00DF7832" w:rsidRPr="009B1B3A" w:rsidRDefault="00DF7832" w:rsidP="00DF7832">
      <w:pPr>
        <w:jc w:val="both"/>
        <w:rPr>
          <w:sz w:val="20"/>
          <w:szCs w:val="20"/>
        </w:rPr>
      </w:pPr>
      <w:r w:rsidRPr="009B1B3A">
        <w:rPr>
          <w:sz w:val="20"/>
          <w:szCs w:val="20"/>
        </w:rPr>
        <w:t xml:space="preserve">La base légale de ce traitement est le consentement des personnes. Les différentes questions du formulaire de saisine de l’instance prévoient le recueil facultatif des données. Le traitement ne prévoit pas de prise de décision automatisée. </w:t>
      </w:r>
    </w:p>
    <w:p w14:paraId="3DA21A34" w14:textId="77777777" w:rsidR="00DF7832" w:rsidRPr="009B1B3A" w:rsidRDefault="00DF7832" w:rsidP="00DF7832">
      <w:pPr>
        <w:jc w:val="both"/>
        <w:rPr>
          <w:sz w:val="20"/>
          <w:szCs w:val="20"/>
        </w:rPr>
      </w:pPr>
    </w:p>
    <w:p w14:paraId="0ED40041" w14:textId="77777777" w:rsidR="00DF7832" w:rsidRPr="009B1B3A" w:rsidRDefault="00DF7832" w:rsidP="00DF7832">
      <w:pPr>
        <w:jc w:val="both"/>
        <w:rPr>
          <w:sz w:val="20"/>
          <w:szCs w:val="20"/>
        </w:rPr>
      </w:pPr>
      <w:r w:rsidRPr="009B1B3A">
        <w:rPr>
          <w:sz w:val="20"/>
          <w:szCs w:val="20"/>
        </w:rPr>
        <w:t>Les destinataires de tout ou partie des données sont : le service interne du centre de gestion en charge du Pôle ressources humaines et conseil statutaire.</w:t>
      </w:r>
    </w:p>
    <w:p w14:paraId="761A7C66" w14:textId="77777777" w:rsidR="00DF7832" w:rsidRPr="009B1B3A" w:rsidRDefault="00DF7832" w:rsidP="00DF7832">
      <w:pPr>
        <w:jc w:val="both"/>
        <w:rPr>
          <w:sz w:val="20"/>
          <w:szCs w:val="20"/>
        </w:rPr>
      </w:pPr>
    </w:p>
    <w:p w14:paraId="71235D7F" w14:textId="77777777" w:rsidR="00DF7832" w:rsidRPr="009B1B3A" w:rsidRDefault="00DF7832" w:rsidP="00DF7832">
      <w:pPr>
        <w:jc w:val="both"/>
        <w:rPr>
          <w:sz w:val="20"/>
          <w:szCs w:val="20"/>
        </w:rPr>
      </w:pPr>
      <w:r w:rsidRPr="009B1B3A">
        <w:rPr>
          <w:sz w:val="20"/>
          <w:szCs w:val="20"/>
        </w:rPr>
        <w:t>Ces données seront conservées en gestion courante au maximum pendant 15 mois puis en archivage intermédiaire dans le dossier individuel de l’agent 80 ans à compter de sa date de naissance.</w:t>
      </w:r>
    </w:p>
    <w:p w14:paraId="74C6C87F" w14:textId="77777777" w:rsidR="00DF7832" w:rsidRPr="009B1B3A" w:rsidRDefault="00DF7832" w:rsidP="00DF7832">
      <w:pPr>
        <w:jc w:val="both"/>
        <w:rPr>
          <w:sz w:val="20"/>
          <w:szCs w:val="20"/>
        </w:rPr>
      </w:pPr>
    </w:p>
    <w:p w14:paraId="0906979E" w14:textId="77777777" w:rsidR="00DF7832" w:rsidRPr="009B1B3A" w:rsidRDefault="00DF7832" w:rsidP="00DF7832">
      <w:pPr>
        <w:jc w:val="both"/>
        <w:rPr>
          <w:sz w:val="20"/>
          <w:szCs w:val="20"/>
        </w:rPr>
      </w:pPr>
      <w:r w:rsidRPr="009B1B3A">
        <w:rPr>
          <w:sz w:val="20"/>
          <w:szCs w:val="20"/>
        </w:rPr>
        <w:t>Vous disposez des droits d’accès, de rectification, d’effacement, de limitation et de retrait du consentement du traitement des données à caractère personnel vous concernant.</w:t>
      </w:r>
    </w:p>
    <w:p w14:paraId="5CF33607" w14:textId="77777777" w:rsidR="00DF7832" w:rsidRPr="009B1B3A" w:rsidRDefault="00DF7832" w:rsidP="00DF7832">
      <w:pPr>
        <w:jc w:val="both"/>
        <w:rPr>
          <w:sz w:val="20"/>
          <w:szCs w:val="20"/>
        </w:rPr>
      </w:pPr>
    </w:p>
    <w:p w14:paraId="796C9C22" w14:textId="77777777" w:rsidR="00DF7832" w:rsidRPr="009B1B3A" w:rsidRDefault="00DF7832" w:rsidP="00DF7832">
      <w:pPr>
        <w:jc w:val="both"/>
        <w:rPr>
          <w:sz w:val="20"/>
          <w:szCs w:val="20"/>
        </w:rPr>
      </w:pPr>
      <w:r w:rsidRPr="009B1B3A">
        <w:rPr>
          <w:sz w:val="20"/>
          <w:szCs w:val="20"/>
        </w:rPr>
        <w:t>Pour exercer vos droits ou pour toute question sur le traitement de vos données dans ce dispositif, vous pouvez contacter le référent RGPD du CDG 12 :</w:t>
      </w:r>
    </w:p>
    <w:p w14:paraId="56AEAC47" w14:textId="77777777" w:rsidR="00DF7832" w:rsidRPr="009B1B3A" w:rsidRDefault="00DF7832" w:rsidP="00DF7832">
      <w:pPr>
        <w:jc w:val="both"/>
        <w:rPr>
          <w:sz w:val="20"/>
          <w:szCs w:val="20"/>
        </w:rPr>
      </w:pPr>
    </w:p>
    <w:p w14:paraId="0613F73D" w14:textId="77777777" w:rsidR="00DF7832" w:rsidRPr="009B1B3A" w:rsidRDefault="00DF7832" w:rsidP="00DF7832">
      <w:pPr>
        <w:jc w:val="both"/>
        <w:rPr>
          <w:sz w:val="20"/>
          <w:szCs w:val="20"/>
        </w:rPr>
      </w:pPr>
      <w:r w:rsidRPr="009B1B3A">
        <w:rPr>
          <w:sz w:val="20"/>
          <w:szCs w:val="20"/>
        </w:rPr>
        <w:t>- par mail : archiviste@cdg-12.fr</w:t>
      </w:r>
    </w:p>
    <w:p w14:paraId="470091A9" w14:textId="77777777" w:rsidR="00DF7832" w:rsidRPr="009B1B3A" w:rsidRDefault="00DF7832" w:rsidP="00DF7832">
      <w:pPr>
        <w:jc w:val="both"/>
        <w:rPr>
          <w:sz w:val="20"/>
          <w:szCs w:val="20"/>
        </w:rPr>
      </w:pPr>
      <w:r w:rsidRPr="009B1B3A">
        <w:rPr>
          <w:sz w:val="20"/>
          <w:szCs w:val="20"/>
        </w:rPr>
        <w:t>- par voie postale : Centre de Gestion de l’Aveyron à l’attention du référent RGPD,</w:t>
      </w:r>
    </w:p>
    <w:p w14:paraId="7BE0EA91" w14:textId="77777777" w:rsidR="00DF7832" w:rsidRPr="009B1B3A" w:rsidRDefault="00DF7832" w:rsidP="00DF7832">
      <w:pPr>
        <w:jc w:val="both"/>
        <w:rPr>
          <w:sz w:val="20"/>
          <w:szCs w:val="20"/>
        </w:rPr>
      </w:pPr>
      <w:r w:rsidRPr="009B1B3A">
        <w:rPr>
          <w:sz w:val="20"/>
          <w:szCs w:val="20"/>
        </w:rPr>
        <w:t>Immeuble Le Sérial - 10 rue du Faubourg Lo Barri -12000 RODEZ</w:t>
      </w:r>
    </w:p>
    <w:p w14:paraId="7E93A546" w14:textId="77777777" w:rsidR="00DF7832" w:rsidRPr="009B1B3A" w:rsidRDefault="00DF7832" w:rsidP="00DF7832">
      <w:pPr>
        <w:jc w:val="both"/>
        <w:rPr>
          <w:sz w:val="20"/>
          <w:szCs w:val="20"/>
        </w:rPr>
      </w:pPr>
    </w:p>
    <w:p w14:paraId="52B31DE8" w14:textId="519248AE" w:rsidR="00CA4091" w:rsidRDefault="00DF7832" w:rsidP="00DF7832">
      <w:pPr>
        <w:jc w:val="both"/>
        <w:rPr>
          <w:rFonts w:ascii="Tahoma" w:eastAsia="Tahoma" w:hAnsi="Tahoma" w:cs="Tahoma"/>
          <w:sz w:val="20"/>
          <w:szCs w:val="20"/>
          <w:lang w:eastAsia="en-US"/>
        </w:rPr>
      </w:pPr>
      <w:r w:rsidRPr="009B1B3A">
        <w:rPr>
          <w:sz w:val="20"/>
          <w:szCs w:val="20"/>
        </w:rPr>
        <w:t>Si vous estimez, après avoir contacté le CDG 12, que vos droits informatique et libertés ne sont pas respectés, vous pouvez adresser une réclamation auprès de la CNIL, via leur formulaire en ligne sur le site Internet www.cnil.fr.</w:t>
      </w:r>
    </w:p>
    <w:sectPr w:rsidR="00CA4091" w:rsidSect="008702CE">
      <w:headerReference w:type="default" r:id="rId8"/>
      <w:footerReference w:type="default" r:id="rId9"/>
      <w:pgSz w:w="11906" w:h="16838"/>
      <w:pgMar w:top="1134" w:right="991" w:bottom="56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F6E9" w14:textId="77777777" w:rsidR="00EF7677" w:rsidRDefault="00EF7677" w:rsidP="00AA2AA0">
      <w:r>
        <w:separator/>
      </w:r>
    </w:p>
  </w:endnote>
  <w:endnote w:type="continuationSeparator" w:id="0">
    <w:p w14:paraId="4D964BA3" w14:textId="77777777" w:rsidR="00EF7677" w:rsidRDefault="00EF7677" w:rsidP="00AA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95DB" w14:textId="77777777" w:rsidR="001B16F1" w:rsidRDefault="00F76DB5" w:rsidP="00F76DB5">
    <w:pPr>
      <w:pStyle w:val="Pieddepage"/>
      <w:jc w:val="right"/>
      <w:rPr>
        <w:rFonts w:ascii="Arial" w:hAnsi="Arial" w:cs="Arial"/>
        <w:sz w:val="16"/>
        <w:szCs w:val="16"/>
      </w:rPr>
    </w:pPr>
    <w:r w:rsidRPr="00F76DB5">
      <w:rPr>
        <w:rFonts w:ascii="Arial" w:hAnsi="Arial" w:cs="Arial"/>
        <w:sz w:val="16"/>
        <w:szCs w:val="16"/>
      </w:rPr>
      <w:t>MAJ 12/25</w:t>
    </w:r>
  </w:p>
  <w:p w14:paraId="3600D9A9" w14:textId="77777777" w:rsidR="00F76DB5" w:rsidRDefault="00F76DB5" w:rsidP="00F76DB5">
    <w:pPr>
      <w:pStyle w:val="Pieddepage"/>
      <w:jc w:val="right"/>
      <w:rPr>
        <w:rFonts w:ascii="Arial" w:hAnsi="Arial" w:cs="Arial"/>
        <w:sz w:val="16"/>
        <w:szCs w:val="16"/>
      </w:rPr>
    </w:pPr>
  </w:p>
  <w:p w14:paraId="59AAFFD6" w14:textId="77777777" w:rsidR="00F76DB5" w:rsidRPr="00F76DB5" w:rsidRDefault="00F76DB5" w:rsidP="00F76DB5">
    <w:pPr>
      <w:pStyle w:val="Pieddepage"/>
      <w:jc w:val="right"/>
      <w:rPr>
        <w:rFonts w:ascii="Arial" w:hAnsi="Arial" w:cs="Arial"/>
        <w:sz w:val="16"/>
        <w:szCs w:val="16"/>
      </w:rPr>
    </w:pPr>
    <w:r w:rsidRPr="00F76DB5">
      <w:rPr>
        <w:rFonts w:ascii="Arial" w:hAnsi="Arial" w:cs="Arial"/>
        <w:sz w:val="16"/>
        <w:szCs w:val="16"/>
      </w:rPr>
      <w:fldChar w:fldCharType="begin"/>
    </w:r>
    <w:r w:rsidRPr="00F76DB5">
      <w:rPr>
        <w:rFonts w:ascii="Arial" w:hAnsi="Arial" w:cs="Arial"/>
        <w:sz w:val="16"/>
        <w:szCs w:val="16"/>
      </w:rPr>
      <w:instrText>PAGE   \* MERGEFORMAT</w:instrText>
    </w:r>
    <w:r w:rsidRPr="00F76DB5">
      <w:rPr>
        <w:rFonts w:ascii="Arial" w:hAnsi="Arial" w:cs="Arial"/>
        <w:sz w:val="16"/>
        <w:szCs w:val="16"/>
      </w:rPr>
      <w:fldChar w:fldCharType="separate"/>
    </w:r>
    <w:r>
      <w:rPr>
        <w:rFonts w:ascii="Arial" w:hAnsi="Arial" w:cs="Arial"/>
        <w:sz w:val="16"/>
        <w:szCs w:val="16"/>
      </w:rPr>
      <w:t>1</w:t>
    </w:r>
    <w:r w:rsidRPr="00F76DB5">
      <w:rPr>
        <w:rFonts w:ascii="Arial" w:hAnsi="Arial" w:cs="Arial"/>
        <w:sz w:val="16"/>
        <w:szCs w:val="16"/>
      </w:rPr>
      <w:fldChar w:fldCharType="end"/>
    </w:r>
    <w:r w:rsidRPr="00F76DB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8985" w14:textId="77777777" w:rsidR="00EF7677" w:rsidRDefault="00EF7677" w:rsidP="00AA2AA0">
      <w:r>
        <w:separator/>
      </w:r>
    </w:p>
  </w:footnote>
  <w:footnote w:type="continuationSeparator" w:id="0">
    <w:p w14:paraId="31532320" w14:textId="77777777" w:rsidR="00EF7677" w:rsidRDefault="00EF7677" w:rsidP="00AA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5" w:type="dxa"/>
      <w:tblInd w:w="-972" w:type="dxa"/>
      <w:tblLayout w:type="fixed"/>
      <w:tblLook w:val="01E0" w:firstRow="1" w:lastRow="1" w:firstColumn="1" w:lastColumn="1" w:noHBand="0" w:noVBand="0"/>
    </w:tblPr>
    <w:tblGrid>
      <w:gridCol w:w="10155"/>
    </w:tblGrid>
    <w:tr w:rsidR="00CA4091" w14:paraId="2DADECD9" w14:textId="77777777" w:rsidTr="00CA4091">
      <w:trPr>
        <w:trHeight w:val="904"/>
      </w:trPr>
      <w:tc>
        <w:tcPr>
          <w:tcW w:w="9914" w:type="dxa"/>
          <w:hideMark/>
        </w:tcPr>
        <w:tbl>
          <w:tblPr>
            <w:tblW w:w="11212" w:type="dxa"/>
            <w:tblLayout w:type="fixed"/>
            <w:tblLook w:val="01E0" w:firstRow="1" w:lastRow="1" w:firstColumn="1" w:lastColumn="1" w:noHBand="0" w:noVBand="0"/>
          </w:tblPr>
          <w:tblGrid>
            <w:gridCol w:w="1998"/>
            <w:gridCol w:w="9214"/>
          </w:tblGrid>
          <w:tr w:rsidR="00CA4091" w14:paraId="5E018FBA" w14:textId="77777777" w:rsidTr="008702CE">
            <w:trPr>
              <w:trHeight w:val="904"/>
            </w:trPr>
            <w:tc>
              <w:tcPr>
                <w:tcW w:w="1998" w:type="dxa"/>
                <w:hideMark/>
              </w:tcPr>
              <w:tbl>
                <w:tblPr>
                  <w:tblW w:w="10677" w:type="dxa"/>
                  <w:tblLayout w:type="fixed"/>
                  <w:tblLook w:val="01E0" w:firstRow="1" w:lastRow="1" w:firstColumn="1" w:lastColumn="1" w:noHBand="0" w:noVBand="0"/>
                </w:tblPr>
                <w:tblGrid>
                  <w:gridCol w:w="1895"/>
                  <w:gridCol w:w="8782"/>
                </w:tblGrid>
                <w:tr w:rsidR="00CA4091" w14:paraId="37CD6575" w14:textId="77777777" w:rsidTr="00B00B61">
                  <w:trPr>
                    <w:trHeight w:val="904"/>
                  </w:trPr>
                  <w:tc>
                    <w:tcPr>
                      <w:tcW w:w="1895" w:type="dxa"/>
                      <w:hideMark/>
                    </w:tcPr>
                    <w:p w14:paraId="5843D912" w14:textId="4DFA0785" w:rsidR="00CA4091" w:rsidRDefault="00B00B61" w:rsidP="00B00B61">
                      <w:pPr>
                        <w:widowControl w:val="0"/>
                        <w:ind w:left="90"/>
                        <w:rPr>
                          <w:b/>
                          <w:i/>
                          <w:sz w:val="20"/>
                          <w:szCs w:val="20"/>
                          <w:lang w:eastAsia="en-US"/>
                        </w:rPr>
                      </w:pPr>
                      <w:r>
                        <w:rPr>
                          <w:noProof/>
                          <w:lang w:eastAsia="en-US"/>
                        </w:rPr>
                        <w:drawing>
                          <wp:anchor distT="0" distB="0" distL="114300" distR="114300" simplePos="0" relativeHeight="251659264" behindDoc="1" locked="0" layoutInCell="1" allowOverlap="1" wp14:anchorId="6836E385" wp14:editId="767B2C94">
                            <wp:simplePos x="0" y="0"/>
                            <wp:positionH relativeFrom="column">
                              <wp:posOffset>30175</wp:posOffset>
                            </wp:positionH>
                            <wp:positionV relativeFrom="paragraph">
                              <wp:posOffset>31115</wp:posOffset>
                            </wp:positionV>
                            <wp:extent cx="1105200" cy="572400"/>
                            <wp:effectExtent l="0" t="0" r="0" b="0"/>
                            <wp:wrapTight wrapText="bothSides">
                              <wp:wrapPolygon edited="0">
                                <wp:start x="0" y="0"/>
                                <wp:lineTo x="0" y="20857"/>
                                <wp:lineTo x="21228" y="20857"/>
                                <wp:lineTo x="21228" y="0"/>
                                <wp:lineTo x="0" y="0"/>
                              </wp:wrapPolygon>
                            </wp:wrapTight>
                            <wp:docPr id="5" name="Image 5" descr="logo-cdg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dg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782" w:type="dxa"/>
                    </w:tcPr>
                    <w:p w14:paraId="2A0C600C" w14:textId="35364D01" w:rsidR="00CA4091" w:rsidRDefault="00CA4091" w:rsidP="00CA4091">
                      <w:pPr>
                        <w:widowControl w:val="0"/>
                        <w:rPr>
                          <w:bCs/>
                          <w:sz w:val="18"/>
                          <w:szCs w:val="18"/>
                          <w:lang w:eastAsia="en-US"/>
                        </w:rPr>
                      </w:pPr>
                    </w:p>
                  </w:tc>
                </w:tr>
              </w:tbl>
              <w:p w14:paraId="5DB9FCB7" w14:textId="77777777" w:rsidR="00CA4091" w:rsidRDefault="00CA4091" w:rsidP="00CA4091">
                <w:pPr>
                  <w:widowControl w:val="0"/>
                  <w:ind w:left="532"/>
                  <w:rPr>
                    <w:b/>
                    <w:i/>
                    <w:sz w:val="20"/>
                    <w:szCs w:val="20"/>
                    <w:lang w:eastAsia="en-US"/>
                  </w:rPr>
                </w:pPr>
              </w:p>
            </w:tc>
            <w:tc>
              <w:tcPr>
                <w:tcW w:w="9214" w:type="dxa"/>
                <w:hideMark/>
              </w:tcPr>
              <w:p w14:paraId="4320CFB2" w14:textId="77777777" w:rsidR="00CA4091" w:rsidRPr="00F76DB5" w:rsidRDefault="00CA4091" w:rsidP="00DF7832">
                <w:pPr>
                  <w:widowControl w:val="0"/>
                  <w:ind w:left="245"/>
                  <w:jc w:val="center"/>
                  <w:rPr>
                    <w:rFonts w:ascii="Arial" w:hAnsi="Arial" w:cs="Arial"/>
                    <w:b/>
                    <w:sz w:val="20"/>
                    <w:szCs w:val="20"/>
                    <w:lang w:eastAsia="en-US"/>
                  </w:rPr>
                </w:pPr>
                <w:r w:rsidRPr="00F76DB5">
                  <w:rPr>
                    <w:rFonts w:ascii="Arial" w:hAnsi="Arial" w:cs="Arial"/>
                    <w:b/>
                    <w:sz w:val="20"/>
                    <w:szCs w:val="20"/>
                    <w:lang w:eastAsia="en-US"/>
                  </w:rPr>
                  <w:t>COMITE SOCIAL TERRITORIAL DEPARTEMENTAL</w:t>
                </w:r>
              </w:p>
              <w:p w14:paraId="5CCCC9FC" w14:textId="77777777" w:rsidR="00CA4091" w:rsidRPr="00F76DB5" w:rsidRDefault="00CA4091" w:rsidP="00DF7832">
                <w:pPr>
                  <w:widowControl w:val="0"/>
                  <w:ind w:left="245"/>
                  <w:jc w:val="center"/>
                  <w:rPr>
                    <w:rFonts w:ascii="Arial" w:hAnsi="Arial" w:cs="Arial"/>
                    <w:sz w:val="20"/>
                    <w:szCs w:val="20"/>
                    <w:lang w:eastAsia="en-US"/>
                  </w:rPr>
                </w:pPr>
                <w:r w:rsidRPr="00F76DB5">
                  <w:rPr>
                    <w:rFonts w:ascii="Arial" w:hAnsi="Arial" w:cs="Arial"/>
                    <w:sz w:val="20"/>
                    <w:szCs w:val="20"/>
                    <w:lang w:eastAsia="en-US"/>
                  </w:rPr>
                  <w:t>CENTRE DE GESTION DE L’AVEYRON</w:t>
                </w:r>
              </w:p>
              <w:p w14:paraId="376DBF16" w14:textId="77777777" w:rsidR="00CA4091" w:rsidRPr="00F76DB5" w:rsidRDefault="00CA4091" w:rsidP="00DF7832">
                <w:pPr>
                  <w:widowControl w:val="0"/>
                  <w:ind w:left="245"/>
                  <w:jc w:val="center"/>
                  <w:rPr>
                    <w:rFonts w:ascii="Arial" w:hAnsi="Arial" w:cs="Arial"/>
                    <w:sz w:val="20"/>
                    <w:szCs w:val="20"/>
                    <w:lang w:eastAsia="en-US"/>
                  </w:rPr>
                </w:pPr>
                <w:r w:rsidRPr="00F76DB5">
                  <w:rPr>
                    <w:rFonts w:ascii="Arial" w:hAnsi="Arial" w:cs="Arial"/>
                    <w:sz w:val="20"/>
                    <w:szCs w:val="20"/>
                    <w:lang w:eastAsia="en-US"/>
                  </w:rPr>
                  <w:t>Immeuble Le Sérial – 10 rue Faubourg Lo Barry – Saint-Cyrice Etoile - 12000 RODEZ</w:t>
                </w:r>
              </w:p>
              <w:p w14:paraId="0848701C" w14:textId="77777777" w:rsidR="00CA4091" w:rsidRDefault="00CA4091" w:rsidP="00DF7832">
                <w:pPr>
                  <w:widowControl w:val="0"/>
                  <w:ind w:left="245"/>
                  <w:jc w:val="center"/>
                  <w:rPr>
                    <w:bCs/>
                    <w:sz w:val="18"/>
                    <w:szCs w:val="18"/>
                    <w:lang w:eastAsia="en-US"/>
                  </w:rPr>
                </w:pPr>
                <w:r w:rsidRPr="00F76DB5">
                  <w:rPr>
                    <w:rFonts w:ascii="Arial" w:hAnsi="Arial" w:cs="Arial"/>
                    <w:bCs/>
                    <w:sz w:val="20"/>
                    <w:szCs w:val="20"/>
                    <w:lang w:eastAsia="en-US"/>
                  </w:rPr>
                  <w:t>Tél : 05 65 73 02 57 (ligne directe) – romain.bouat@cdg-12.fr</w:t>
                </w:r>
              </w:p>
            </w:tc>
          </w:tr>
        </w:tbl>
        <w:p w14:paraId="7CF3BD31" w14:textId="77777777" w:rsidR="00CA4091" w:rsidRDefault="00CA4091" w:rsidP="00CA4091">
          <w:pPr>
            <w:rPr>
              <w:sz w:val="20"/>
              <w:szCs w:val="20"/>
            </w:rPr>
          </w:pPr>
        </w:p>
      </w:tc>
    </w:tr>
  </w:tbl>
  <w:p w14:paraId="046417FA" w14:textId="77777777" w:rsidR="001B16F1" w:rsidRDefault="001B16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4E95"/>
    <w:multiLevelType w:val="hybridMultilevel"/>
    <w:tmpl w:val="BC324C9A"/>
    <w:lvl w:ilvl="0" w:tplc="4E023920">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0E59159E"/>
    <w:multiLevelType w:val="hybridMultilevel"/>
    <w:tmpl w:val="B27016F6"/>
    <w:lvl w:ilvl="0" w:tplc="4E023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D5098F"/>
    <w:multiLevelType w:val="hybridMultilevel"/>
    <w:tmpl w:val="C80C0F88"/>
    <w:lvl w:ilvl="0" w:tplc="6B064282">
      <w:numFmt w:val="bullet"/>
      <w:lvlText w:val="-"/>
      <w:lvlJc w:val="left"/>
      <w:pPr>
        <w:ind w:left="1065" w:hanging="360"/>
      </w:pPr>
      <w:rPr>
        <w:rFonts w:ascii="Garamond" w:eastAsia="Times New Roman" w:hAnsi="Garamond"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74DD1D2C"/>
    <w:multiLevelType w:val="hybridMultilevel"/>
    <w:tmpl w:val="BCF47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3B34D4"/>
    <w:multiLevelType w:val="hybridMultilevel"/>
    <w:tmpl w:val="B9DCE5D6"/>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5" w15:restartNumberingAfterBreak="0">
    <w:nsid w:val="790B5E8B"/>
    <w:multiLevelType w:val="multilevel"/>
    <w:tmpl w:val="774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E3DDF"/>
    <w:multiLevelType w:val="hybridMultilevel"/>
    <w:tmpl w:val="87CE879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BB0DE2"/>
    <w:multiLevelType w:val="hybridMultilevel"/>
    <w:tmpl w:val="A02E9402"/>
    <w:lvl w:ilvl="0" w:tplc="4E023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4531799">
    <w:abstractNumId w:val="6"/>
  </w:num>
  <w:num w:numId="2" w16cid:durableId="192426479">
    <w:abstractNumId w:val="0"/>
  </w:num>
  <w:num w:numId="3" w16cid:durableId="1662077835">
    <w:abstractNumId w:val="2"/>
  </w:num>
  <w:num w:numId="4" w16cid:durableId="1648776339">
    <w:abstractNumId w:val="7"/>
  </w:num>
  <w:num w:numId="5" w16cid:durableId="1577549197">
    <w:abstractNumId w:val="4"/>
  </w:num>
  <w:num w:numId="6" w16cid:durableId="1571191378">
    <w:abstractNumId w:val="1"/>
  </w:num>
  <w:num w:numId="7" w16cid:durableId="1641301369">
    <w:abstractNumId w:val="5"/>
  </w:num>
  <w:num w:numId="8" w16cid:durableId="945620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8"/>
    <w:rsid w:val="00001DB9"/>
    <w:rsid w:val="000340D0"/>
    <w:rsid w:val="00037558"/>
    <w:rsid w:val="00047C71"/>
    <w:rsid w:val="0006519D"/>
    <w:rsid w:val="0007309B"/>
    <w:rsid w:val="000B1D66"/>
    <w:rsid w:val="000B318C"/>
    <w:rsid w:val="001525C1"/>
    <w:rsid w:val="0015307C"/>
    <w:rsid w:val="001554B9"/>
    <w:rsid w:val="00174A1C"/>
    <w:rsid w:val="00177121"/>
    <w:rsid w:val="0018005A"/>
    <w:rsid w:val="001A7755"/>
    <w:rsid w:val="001B14A5"/>
    <w:rsid w:val="001B16F1"/>
    <w:rsid w:val="001E7B40"/>
    <w:rsid w:val="00203ADD"/>
    <w:rsid w:val="002068EF"/>
    <w:rsid w:val="002231D2"/>
    <w:rsid w:val="00241F74"/>
    <w:rsid w:val="00265D44"/>
    <w:rsid w:val="00273B04"/>
    <w:rsid w:val="00293E11"/>
    <w:rsid w:val="002974D6"/>
    <w:rsid w:val="002A0853"/>
    <w:rsid w:val="002B7439"/>
    <w:rsid w:val="002C067A"/>
    <w:rsid w:val="002D5806"/>
    <w:rsid w:val="002E1271"/>
    <w:rsid w:val="003125F4"/>
    <w:rsid w:val="00343A96"/>
    <w:rsid w:val="00384289"/>
    <w:rsid w:val="00397F1B"/>
    <w:rsid w:val="003B1D26"/>
    <w:rsid w:val="003F0989"/>
    <w:rsid w:val="00407773"/>
    <w:rsid w:val="00467306"/>
    <w:rsid w:val="004844C0"/>
    <w:rsid w:val="004A4019"/>
    <w:rsid w:val="004A4DC1"/>
    <w:rsid w:val="004E665E"/>
    <w:rsid w:val="00517F0E"/>
    <w:rsid w:val="0053531D"/>
    <w:rsid w:val="0057633E"/>
    <w:rsid w:val="005E108F"/>
    <w:rsid w:val="005E154E"/>
    <w:rsid w:val="005F0CD6"/>
    <w:rsid w:val="006308EC"/>
    <w:rsid w:val="006616E4"/>
    <w:rsid w:val="0067418B"/>
    <w:rsid w:val="00674C03"/>
    <w:rsid w:val="0068441D"/>
    <w:rsid w:val="00685891"/>
    <w:rsid w:val="006B7C40"/>
    <w:rsid w:val="006C1893"/>
    <w:rsid w:val="006C6E68"/>
    <w:rsid w:val="006D5AC7"/>
    <w:rsid w:val="006E5A31"/>
    <w:rsid w:val="00731CF0"/>
    <w:rsid w:val="00784CF8"/>
    <w:rsid w:val="007C00B5"/>
    <w:rsid w:val="007C3E28"/>
    <w:rsid w:val="00804634"/>
    <w:rsid w:val="00852771"/>
    <w:rsid w:val="00855B96"/>
    <w:rsid w:val="008702CE"/>
    <w:rsid w:val="008A4A12"/>
    <w:rsid w:val="008B5E1F"/>
    <w:rsid w:val="008F041E"/>
    <w:rsid w:val="008F0DDC"/>
    <w:rsid w:val="008F6882"/>
    <w:rsid w:val="009B1B3A"/>
    <w:rsid w:val="009C1B79"/>
    <w:rsid w:val="009D218E"/>
    <w:rsid w:val="00A035A0"/>
    <w:rsid w:val="00A0571D"/>
    <w:rsid w:val="00A07E2E"/>
    <w:rsid w:val="00A26393"/>
    <w:rsid w:val="00A67981"/>
    <w:rsid w:val="00A77CB6"/>
    <w:rsid w:val="00A8339D"/>
    <w:rsid w:val="00A85F1F"/>
    <w:rsid w:val="00AA2AA0"/>
    <w:rsid w:val="00AC0EA2"/>
    <w:rsid w:val="00AC60B5"/>
    <w:rsid w:val="00AE2C35"/>
    <w:rsid w:val="00B00B61"/>
    <w:rsid w:val="00B35B7A"/>
    <w:rsid w:val="00B37C17"/>
    <w:rsid w:val="00B42B57"/>
    <w:rsid w:val="00BB16FE"/>
    <w:rsid w:val="00C0646A"/>
    <w:rsid w:val="00C177C6"/>
    <w:rsid w:val="00C35D37"/>
    <w:rsid w:val="00C40CCF"/>
    <w:rsid w:val="00C63E61"/>
    <w:rsid w:val="00CA4091"/>
    <w:rsid w:val="00CB3AD5"/>
    <w:rsid w:val="00D015A1"/>
    <w:rsid w:val="00D060AA"/>
    <w:rsid w:val="00D355E3"/>
    <w:rsid w:val="00D845BB"/>
    <w:rsid w:val="00DA04B3"/>
    <w:rsid w:val="00DF7832"/>
    <w:rsid w:val="00E17B80"/>
    <w:rsid w:val="00E2344C"/>
    <w:rsid w:val="00E54785"/>
    <w:rsid w:val="00E5603E"/>
    <w:rsid w:val="00E62462"/>
    <w:rsid w:val="00E65032"/>
    <w:rsid w:val="00E95D0B"/>
    <w:rsid w:val="00EB18DA"/>
    <w:rsid w:val="00EB3A2B"/>
    <w:rsid w:val="00EE11F0"/>
    <w:rsid w:val="00EF64BC"/>
    <w:rsid w:val="00EF7677"/>
    <w:rsid w:val="00F02B4F"/>
    <w:rsid w:val="00F061CB"/>
    <w:rsid w:val="00F15826"/>
    <w:rsid w:val="00F40717"/>
    <w:rsid w:val="00F539E9"/>
    <w:rsid w:val="00F6291D"/>
    <w:rsid w:val="00F76DB5"/>
    <w:rsid w:val="00F94B0C"/>
    <w:rsid w:val="00FA6F29"/>
    <w:rsid w:val="00FB4B57"/>
    <w:rsid w:val="00FE6F8C"/>
    <w:rsid w:val="00FF13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03400"/>
  <w15:chartTrackingRefBased/>
  <w15:docId w15:val="{38DE6CE2-FA25-4B52-AEDD-6CE2E41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7A"/>
    <w:rPr>
      <w:sz w:val="24"/>
      <w:szCs w:val="24"/>
    </w:rPr>
  </w:style>
  <w:style w:type="paragraph" w:styleId="Titre1">
    <w:name w:val="heading 1"/>
    <w:basedOn w:val="Normal"/>
    <w:next w:val="Normal"/>
    <w:qFormat/>
    <w:pPr>
      <w:keepNext/>
      <w:jc w:val="center"/>
      <w:outlineLvl w:val="0"/>
    </w:pPr>
    <w:rPr>
      <w:b/>
      <w:bCs/>
      <w:sz w:val="20"/>
      <w:szCs w:val="20"/>
    </w:rPr>
  </w:style>
  <w:style w:type="paragraph" w:styleId="Titre2">
    <w:name w:val="heading 2"/>
    <w:basedOn w:val="Normal"/>
    <w:next w:val="Normal"/>
    <w:qFormat/>
    <w:pPr>
      <w:keepNext/>
      <w:jc w:val="center"/>
      <w:outlineLvl w:val="1"/>
    </w:pPr>
    <w:rPr>
      <w:b/>
      <w:bCs/>
      <w:szCs w:val="20"/>
    </w:rPr>
  </w:style>
  <w:style w:type="paragraph" w:styleId="Titre3">
    <w:name w:val="heading 3"/>
    <w:basedOn w:val="Normal"/>
    <w:next w:val="Normal"/>
    <w:qFormat/>
    <w:pPr>
      <w:keepNext/>
      <w:ind w:right="-430"/>
      <w:jc w:val="center"/>
      <w:outlineLvl w:val="2"/>
    </w:pPr>
    <w:rPr>
      <w:b/>
      <w:bCs/>
    </w:rPr>
  </w:style>
  <w:style w:type="paragraph" w:styleId="Titre4">
    <w:name w:val="heading 4"/>
    <w:basedOn w:val="Normal"/>
    <w:next w:val="Normal"/>
    <w:qFormat/>
    <w:pPr>
      <w:keepNext/>
      <w:jc w:val="center"/>
      <w:outlineLvl w:val="3"/>
    </w:pPr>
    <w:rPr>
      <w:b/>
      <w:bCs/>
      <w:sz w:val="28"/>
    </w:rPr>
  </w:style>
  <w:style w:type="paragraph" w:styleId="Titre5">
    <w:name w:val="heading 5"/>
    <w:basedOn w:val="Normal"/>
    <w:next w:val="Normal"/>
    <w:qFormat/>
    <w:pPr>
      <w:keepNext/>
      <w:jc w:val="both"/>
      <w:outlineLvl w:val="4"/>
    </w:pPr>
    <w:rPr>
      <w:b/>
      <w:bCs/>
    </w:rPr>
  </w:style>
  <w:style w:type="paragraph" w:styleId="Titre6">
    <w:name w:val="heading 6"/>
    <w:basedOn w:val="Normal"/>
    <w:next w:val="Normal"/>
    <w:qFormat/>
    <w:pPr>
      <w:keepNext/>
      <w:pBdr>
        <w:top w:val="single" w:sz="4" w:space="1" w:color="auto"/>
        <w:left w:val="single" w:sz="4" w:space="1" w:color="auto"/>
        <w:bottom w:val="single" w:sz="4" w:space="1" w:color="auto"/>
        <w:right w:val="single" w:sz="4" w:space="1" w:color="auto"/>
      </w:pBdr>
      <w:jc w:val="both"/>
      <w:outlineLvl w:val="5"/>
    </w:pPr>
    <w:rPr>
      <w:rFonts w:ascii="Garamond" w:hAnsi="Garamond"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5640"/>
      </w:tabs>
      <w:ind w:left="600" w:firstLine="480"/>
      <w:jc w:val="both"/>
    </w:pPr>
  </w:style>
  <w:style w:type="character" w:styleId="Lienhypertexte">
    <w:name w:val="Hyperlink"/>
    <w:rPr>
      <w:color w:val="0000FF"/>
      <w:u w:val="single"/>
    </w:rPr>
  </w:style>
  <w:style w:type="paragraph" w:styleId="Corpsdetexte2">
    <w:name w:val="Body Text 2"/>
    <w:basedOn w:val="Normal"/>
    <w:pPr>
      <w:tabs>
        <w:tab w:val="left" w:pos="5640"/>
      </w:tabs>
      <w:jc w:val="both"/>
    </w:pPr>
    <w:rPr>
      <w:rFonts w:ascii="Garamond" w:hAnsi="Garamond"/>
    </w:rPr>
  </w:style>
  <w:style w:type="paragraph" w:styleId="Corpsdetexte">
    <w:name w:val="Body Text"/>
    <w:basedOn w:val="Normal"/>
    <w:pPr>
      <w:ind w:right="-337"/>
    </w:pPr>
    <w:rPr>
      <w:rFonts w:ascii="Garamond" w:hAnsi="Garamond"/>
    </w:rPr>
  </w:style>
  <w:style w:type="paragraph" w:styleId="Retraitcorpsdetexte2">
    <w:name w:val="Body Text Indent 2"/>
    <w:basedOn w:val="Normal"/>
    <w:pPr>
      <w:tabs>
        <w:tab w:val="left" w:pos="5640"/>
      </w:tabs>
      <w:ind w:firstLine="120"/>
      <w:jc w:val="both"/>
    </w:pPr>
    <w:rPr>
      <w:rFonts w:ascii="Garamond" w:hAnsi="Garamond"/>
    </w:rPr>
  </w:style>
  <w:style w:type="paragraph" w:customStyle="1" w:styleId="Corpsavecempattements">
    <w:name w:val="Corps avec empattements"/>
    <w:basedOn w:val="Normal"/>
    <w:pPr>
      <w:autoSpaceDE w:val="0"/>
      <w:autoSpaceDN w:val="0"/>
      <w:adjustRightInd w:val="0"/>
      <w:spacing w:line="288" w:lineRule="auto"/>
      <w:textAlignment w:val="center"/>
    </w:pPr>
    <w:rPr>
      <w:rFonts w:ascii="Adobe Garamond Pro" w:hAnsi="Adobe Garamond Pro"/>
      <w:color w:val="000000"/>
      <w:sz w:val="20"/>
      <w:szCs w:val="20"/>
    </w:rPr>
  </w:style>
  <w:style w:type="paragraph" w:styleId="NormalWeb">
    <w:name w:val="Normal (Web)"/>
    <w:basedOn w:val="Normal"/>
    <w:pPr>
      <w:spacing w:before="100" w:beforeAutospacing="1" w:after="100" w:afterAutospacing="1"/>
    </w:pPr>
  </w:style>
  <w:style w:type="paragraph" w:styleId="Titre">
    <w:name w:val="Title"/>
    <w:basedOn w:val="Normal"/>
    <w:qFormat/>
    <w:pPr>
      <w:jc w:val="center"/>
    </w:pPr>
    <w:rPr>
      <w:b/>
      <w:bCs/>
      <w:u w:val="single"/>
    </w:rPr>
  </w:style>
  <w:style w:type="paragraph" w:styleId="Textedebulles">
    <w:name w:val="Balloon Text"/>
    <w:basedOn w:val="Normal"/>
    <w:link w:val="TextedebullesCar"/>
    <w:uiPriority w:val="99"/>
    <w:semiHidden/>
    <w:unhideWhenUsed/>
    <w:rsid w:val="00F6291D"/>
    <w:rPr>
      <w:rFonts w:ascii="Tahoma" w:hAnsi="Tahoma" w:cs="Tahoma"/>
      <w:sz w:val="16"/>
      <w:szCs w:val="16"/>
    </w:rPr>
  </w:style>
  <w:style w:type="character" w:customStyle="1" w:styleId="TextedebullesCar">
    <w:name w:val="Texte de bulles Car"/>
    <w:link w:val="Textedebulles"/>
    <w:uiPriority w:val="99"/>
    <w:semiHidden/>
    <w:rsid w:val="00F6291D"/>
    <w:rPr>
      <w:rFonts w:ascii="Tahoma" w:hAnsi="Tahoma" w:cs="Tahoma"/>
      <w:sz w:val="16"/>
      <w:szCs w:val="16"/>
    </w:rPr>
  </w:style>
  <w:style w:type="paragraph" w:styleId="Paragraphedeliste">
    <w:name w:val="List Paragraph"/>
    <w:basedOn w:val="Normal"/>
    <w:uiPriority w:val="34"/>
    <w:qFormat/>
    <w:rsid w:val="00C177C6"/>
    <w:pPr>
      <w:ind w:left="708"/>
    </w:pPr>
  </w:style>
  <w:style w:type="paragraph" w:styleId="En-tte">
    <w:name w:val="header"/>
    <w:basedOn w:val="Normal"/>
    <w:link w:val="En-tteCar"/>
    <w:uiPriority w:val="99"/>
    <w:unhideWhenUsed/>
    <w:rsid w:val="00AA2AA0"/>
    <w:pPr>
      <w:tabs>
        <w:tab w:val="center" w:pos="4536"/>
        <w:tab w:val="right" w:pos="9072"/>
      </w:tabs>
    </w:pPr>
  </w:style>
  <w:style w:type="character" w:customStyle="1" w:styleId="En-tteCar">
    <w:name w:val="En-tête Car"/>
    <w:link w:val="En-tte"/>
    <w:uiPriority w:val="99"/>
    <w:rsid w:val="00AA2AA0"/>
    <w:rPr>
      <w:sz w:val="24"/>
      <w:szCs w:val="24"/>
    </w:rPr>
  </w:style>
  <w:style w:type="paragraph" w:styleId="Pieddepage">
    <w:name w:val="footer"/>
    <w:basedOn w:val="Normal"/>
    <w:link w:val="PieddepageCar"/>
    <w:uiPriority w:val="99"/>
    <w:unhideWhenUsed/>
    <w:rsid w:val="00AA2AA0"/>
    <w:pPr>
      <w:tabs>
        <w:tab w:val="center" w:pos="4536"/>
        <w:tab w:val="right" w:pos="9072"/>
      </w:tabs>
    </w:pPr>
  </w:style>
  <w:style w:type="character" w:customStyle="1" w:styleId="PieddepageCar">
    <w:name w:val="Pied de page Car"/>
    <w:link w:val="Pieddepage"/>
    <w:uiPriority w:val="99"/>
    <w:rsid w:val="00AA2AA0"/>
    <w:rPr>
      <w:sz w:val="24"/>
      <w:szCs w:val="24"/>
    </w:rPr>
  </w:style>
  <w:style w:type="character" w:styleId="Mentionnonrsolue">
    <w:name w:val="Unresolved Mention"/>
    <w:uiPriority w:val="99"/>
    <w:semiHidden/>
    <w:unhideWhenUsed/>
    <w:rsid w:val="00D3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1254">
      <w:bodyDiv w:val="1"/>
      <w:marLeft w:val="0"/>
      <w:marRight w:val="0"/>
      <w:marTop w:val="0"/>
      <w:marBottom w:val="0"/>
      <w:divBdr>
        <w:top w:val="none" w:sz="0" w:space="0" w:color="auto"/>
        <w:left w:val="none" w:sz="0" w:space="0" w:color="auto"/>
        <w:bottom w:val="none" w:sz="0" w:space="0" w:color="auto"/>
        <w:right w:val="none" w:sz="0" w:space="0" w:color="auto"/>
      </w:divBdr>
    </w:div>
    <w:div w:id="954210538">
      <w:bodyDiv w:val="1"/>
      <w:marLeft w:val="0"/>
      <w:marRight w:val="0"/>
      <w:marTop w:val="0"/>
      <w:marBottom w:val="0"/>
      <w:divBdr>
        <w:top w:val="none" w:sz="0" w:space="0" w:color="auto"/>
        <w:left w:val="none" w:sz="0" w:space="0" w:color="auto"/>
        <w:bottom w:val="none" w:sz="0" w:space="0" w:color="auto"/>
        <w:right w:val="none" w:sz="0" w:space="0" w:color="auto"/>
      </w:divBdr>
    </w:div>
    <w:div w:id="20169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main.bouat@cdg-12.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573</Words>
  <Characters>3401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lpstr>
    </vt:vector>
  </TitlesOfParts>
  <Company>Haute - Garonne</Company>
  <LinksUpToDate>false</LinksUpToDate>
  <CharactersWithSpaces>3967</CharactersWithSpaces>
  <SharedDoc>false</SharedDoc>
  <HLinks>
    <vt:vector size="6" baseType="variant">
      <vt:variant>
        <vt:i4>6881362</vt:i4>
      </vt:variant>
      <vt:variant>
        <vt:i4>0</vt:i4>
      </vt:variant>
      <vt:variant>
        <vt:i4>0</vt:i4>
      </vt:variant>
      <vt:variant>
        <vt:i4>5</vt:i4>
      </vt:variant>
      <vt:variant>
        <vt:lpwstr>mailto:romain.bouat@cdg-12.fr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BOITEL.R</dc:creator>
  <cp:keywords/>
  <cp:lastModifiedBy>Mathilde Hurel</cp:lastModifiedBy>
  <cp:revision>19</cp:revision>
  <cp:lastPrinted>2025-12-11T13:01:00Z</cp:lastPrinted>
  <dcterms:created xsi:type="dcterms:W3CDTF">2025-12-11T11:00:00Z</dcterms:created>
  <dcterms:modified xsi:type="dcterms:W3CDTF">2025-12-11T13:46:00Z</dcterms:modified>
</cp:coreProperties>
</file>